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521340789" w:displacedByCustomXml="next"/>
    <w:sdt>
      <w:sdtPr>
        <w:id w:val="1867242669"/>
        <w:docPartObj>
          <w:docPartGallery w:val="Cover Pages"/>
          <w:docPartUnique/>
        </w:docPartObj>
      </w:sdtPr>
      <w:sdtEndPr>
        <w:rPr>
          <w:b/>
        </w:rPr>
      </w:sdtEndPr>
      <w:sdtContent>
        <w:p w14:paraId="27F0E0F6" w14:textId="416A165F" w:rsidR="00923D1F" w:rsidRPr="00381C6E" w:rsidRDefault="00923D1F" w:rsidP="00923D1F"/>
        <w:p w14:paraId="5EF31867" w14:textId="3751099A" w:rsidR="00527BF2" w:rsidRPr="00381C6E" w:rsidRDefault="00527BF2" w:rsidP="00923D1F">
          <w:pPr>
            <w:rPr>
              <w:b/>
            </w:rPr>
          </w:pPr>
        </w:p>
        <w:p w14:paraId="2EFC1BDC" w14:textId="74E707C9" w:rsidR="00923D1F" w:rsidRPr="00381C6E" w:rsidRDefault="00B12632" w:rsidP="00923D1F">
          <w:pPr>
            <w:rPr>
              <w:rFonts w:cs="Times New Roman"/>
            </w:rPr>
          </w:pPr>
          <w:r>
            <w:rPr>
              <w:noProof/>
            </w:rPr>
            <mc:AlternateContent>
              <mc:Choice Requires="wps">
                <w:drawing>
                  <wp:anchor distT="0" distB="0" distL="114300" distR="114300" simplePos="0" relativeHeight="251662336" behindDoc="0" locked="0" layoutInCell="1" allowOverlap="1" wp14:anchorId="7DFFBCF7" wp14:editId="6BE5EC70">
                    <wp:simplePos x="0" y="0"/>
                    <wp:positionH relativeFrom="margin">
                      <wp:align>center</wp:align>
                    </wp:positionH>
                    <wp:positionV relativeFrom="paragraph">
                      <wp:posOffset>941705</wp:posOffset>
                    </wp:positionV>
                    <wp:extent cx="519684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19684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C497AF" id="Straight Connector 1" o:spid="_x0000_s1026" style="position:absolute;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74.15pt" to="409.2pt,7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" strokecolor="#3494ba [3204]" strokeweight="1pt">
                    <v:stroke joinstyle="miter"/>
                    <w10:wrap anchorx="margin"/>
                  </v:line>
                </w:pict>
              </mc:Fallback>
            </mc:AlternateContent>
          </w:r>
          <w:r w:rsidR="00236A3C" w:rsidRPr="00381C6E">
            <w:rPr>
              <w:noProof/>
            </w:rPr>
            <mc:AlternateContent>
              <mc:Choice Requires="wps">
                <w:drawing>
                  <wp:anchor distT="0" distB="0" distL="182880" distR="182880" simplePos="0" relativeHeight="251660288" behindDoc="0" locked="0" layoutInCell="1" allowOverlap="1" wp14:anchorId="2101F850" wp14:editId="789B21AB">
                    <wp:simplePos x="0" y="0"/>
                    <wp:positionH relativeFrom="margin">
                      <wp:posOffset>426720</wp:posOffset>
                    </wp:positionH>
                    <wp:positionV relativeFrom="page">
                      <wp:posOffset>2255520</wp:posOffset>
                    </wp:positionV>
                    <wp:extent cx="5562600" cy="6720840"/>
                    <wp:effectExtent l="0" t="0" r="0" b="7620"/>
                    <wp:wrapSquare wrapText="bothSides"/>
                    <wp:docPr id="131" name="Text Box 131"/>
                    <wp:cNvGraphicFramePr/>
                    <a:graphic xmlns:a="http://schemas.openxmlformats.org/drawingml/2006/main">
                      <a:graphicData uri="http://schemas.microsoft.com/office/word/2010/wordprocessingShape">
                        <wps:wsp>
                          <wps:cNvSpPr txBox="1"/>
                          <wps:spPr>
                            <a:xfrm>
                              <a:off x="0" y="0"/>
                              <a:ext cx="55626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10449B" w14:textId="6607ED0B" w:rsidR="00D75994" w:rsidRPr="004F002A" w:rsidRDefault="00257AAB" w:rsidP="004F002A">
                                <w:pPr>
                                  <w:pStyle w:val="NoSpacing"/>
                                  <w:spacing w:before="40" w:after="560" w:line="216" w:lineRule="auto"/>
                                  <w:rPr>
                                    <w:rFonts w:ascii="Univers Condensed" w:hAnsi="Univers Condensed"/>
                                    <w:b/>
                                    <w:color w:val="3494BA" w:themeColor="accent1"/>
                                    <w:sz w:val="40"/>
                                    <w:szCs w:val="40"/>
                                  </w:rPr>
                                </w:pPr>
                                <w:sdt>
                                  <w:sdtPr>
                                    <w:rPr>
                                      <w:rFonts w:ascii="Sylfaen" w:eastAsia="Times New Roman" w:hAnsi="Sylfaen" w:cs="Sylfaen"/>
                                      <w:b/>
                                      <w:bCs/>
                                      <w:color w:val="141B3D"/>
                                      <w:kern w:val="36"/>
                                      <w:sz w:val="29"/>
                                      <w:szCs w:val="29"/>
                                    </w:rPr>
                                    <w:alias w:val="Title"/>
                                    <w:tag w:val=""/>
                                    <w:id w:val="-954632775"/>
                                    <w:dataBinding w:prefixMappings="xmlns:ns0='http://purl.org/dc/elements/1.1/' xmlns:ns1='http://schemas.openxmlformats.org/package/2006/metadata/core-properties' " w:xpath="/ns1:coreProperties[1]/ns0:title[1]" w:storeItemID="{6C3C8BC8-F283-45AE-878A-BAB7291924A1}"/>
                                    <w:text/>
                                  </w:sdtPr>
                                  <w:sdtEndPr/>
                                  <w:sdtContent>
                                    <w:r w:rsidR="00135157" w:rsidRPr="00135157">
                                      <w:rPr>
                                        <w:rFonts w:ascii="Sylfaen" w:eastAsia="Times New Roman" w:hAnsi="Sylfaen" w:cs="Sylfaen"/>
                                        <w:b/>
                                        <w:bCs/>
                                        <w:color w:val="141B3D"/>
                                        <w:kern w:val="36"/>
                                        <w:sz w:val="29"/>
                                        <w:szCs w:val="29"/>
                                      </w:rPr>
                                      <w:t xml:space="preserve">ტენდერი </w:t>
                                    </w:r>
                                    <w:r w:rsidR="00135157">
                                      <w:rPr>
                                        <w:rFonts w:ascii="Sylfaen" w:eastAsia="Times New Roman" w:hAnsi="Sylfaen" w:cs="Sylfaen"/>
                                        <w:b/>
                                        <w:bCs/>
                                        <w:color w:val="141B3D"/>
                                        <w:kern w:val="36"/>
                                        <w:sz w:val="29"/>
                                        <w:szCs w:val="29"/>
                                      </w:rPr>
                                      <w:t>-</w:t>
                                    </w:r>
                                    <w:r w:rsidR="00135157" w:rsidRPr="00135157">
                                      <w:rPr>
                                        <w:rFonts w:ascii="Sylfaen" w:eastAsia="Times New Roman" w:hAnsi="Sylfaen" w:cs="Sylfaen"/>
                                        <w:b/>
                                        <w:bCs/>
                                        <w:color w:val="141B3D"/>
                                        <w:kern w:val="36"/>
                                        <w:sz w:val="29"/>
                                        <w:szCs w:val="29"/>
                                      </w:rPr>
                                      <w:t xml:space="preserve"> </w:t>
                                    </w:r>
                                    <w:r w:rsidR="00A9077E">
                                      <w:rPr>
                                        <w:rFonts w:ascii="Sylfaen" w:eastAsia="Times New Roman" w:hAnsi="Sylfaen" w:cs="Sylfaen"/>
                                        <w:b/>
                                        <w:bCs/>
                                        <w:color w:val="141B3D"/>
                                        <w:kern w:val="36"/>
                                        <w:sz w:val="29"/>
                                        <w:szCs w:val="29"/>
                                        <w:lang w:val="ka-GE"/>
                                      </w:rPr>
                                      <w:t>საწვავის შესყიდვაზე</w:t>
                                    </w:r>
                                  </w:sdtContent>
                                </w:sdt>
                              </w:p>
                              <w:p w14:paraId="57E35B15" w14:textId="77777777" w:rsidR="00D75994" w:rsidRDefault="00D75994" w:rsidP="001A1BD1">
                                <w:pPr>
                                  <w:pStyle w:val="NoSpacing"/>
                                  <w:spacing w:before="40" w:after="40"/>
                                  <w:rPr>
                                    <w:rFonts w:ascii="Sylfaen" w:hAnsi="Sylfaen"/>
                                    <w:color w:val="3494BA" w:themeColor="accent1"/>
                                    <w:szCs w:val="72"/>
                                    <w:lang w:val="ka-GE"/>
                                  </w:rPr>
                                </w:pPr>
                              </w:p>
                              <w:p w14:paraId="1274B97F" w14:textId="77777777" w:rsidR="00D75994" w:rsidRPr="00EE770B" w:rsidRDefault="00D75994" w:rsidP="001A1BD1">
                                <w:pPr>
                                  <w:pStyle w:val="NoSpacing"/>
                                  <w:spacing w:before="40" w:after="40"/>
                                  <w:rPr>
                                    <w:rFonts w:ascii="Sylfaen" w:hAnsi="Sylfaen" w:cstheme="minorHAnsi"/>
                                    <w:sz w:val="22"/>
                                    <w:lang w:val="ka-GE"/>
                                  </w:rPr>
                                </w:pPr>
                              </w:p>
                              <w:p w14:paraId="7B5FD83D" w14:textId="77777777" w:rsidR="004F002A" w:rsidRDefault="004F002A" w:rsidP="0094627C">
                                <w:pPr>
                                  <w:spacing w:after="0"/>
                                  <w:rPr>
                                    <w:rFonts w:ascii="Sylfaen" w:hAnsi="Sylfaen" w:cstheme="minorHAnsi"/>
                                    <w:sz w:val="22"/>
                                    <w:lang w:val="ka-GE"/>
                                  </w:rPr>
                                </w:pPr>
                              </w:p>
                              <w:p w14:paraId="22FCF64F" w14:textId="6EBC558C" w:rsidR="00D75994" w:rsidRPr="00EE770B" w:rsidRDefault="00D75994" w:rsidP="0094627C">
                                <w:pPr>
                                  <w:spacing w:after="0"/>
                                  <w:rPr>
                                    <w:rFonts w:ascii="Sylfaen" w:hAnsi="Sylfaen" w:cstheme="minorHAnsi"/>
                                    <w:sz w:val="22"/>
                                    <w:lang w:val="ka-GE"/>
                                  </w:rPr>
                                </w:pPr>
                                <w:r w:rsidRPr="00EE770B">
                                  <w:rPr>
                                    <w:rFonts w:ascii="Sylfaen" w:hAnsi="Sylfaen" w:cstheme="minorHAnsi"/>
                                    <w:sz w:val="22"/>
                                    <w:lang w:val="ka-GE"/>
                                  </w:rPr>
                                  <w:t>თარი</w:t>
                                </w:r>
                                <w:r w:rsidR="00752E17" w:rsidRPr="00EE770B">
                                  <w:rPr>
                                    <w:rFonts w:ascii="Sylfaen" w:hAnsi="Sylfaen" w:cstheme="minorHAnsi"/>
                                    <w:sz w:val="22"/>
                                    <w:lang w:val="ka-GE"/>
                                  </w:rPr>
                                  <w:t>ღ</w:t>
                                </w:r>
                                <w:r w:rsidRPr="00EE770B">
                                  <w:rPr>
                                    <w:rFonts w:ascii="Sylfaen" w:hAnsi="Sylfaen" w:cstheme="minorHAnsi"/>
                                    <w:sz w:val="22"/>
                                    <w:lang w:val="ka-GE"/>
                                  </w:rPr>
                                  <w:t xml:space="preserve">ი: </w:t>
                                </w:r>
                                <w:r w:rsidR="00B82406">
                                  <w:rPr>
                                    <w:rFonts w:ascii="Sylfaen" w:hAnsi="Sylfaen" w:cstheme="minorHAnsi"/>
                                    <w:sz w:val="22"/>
                                    <w:lang w:val="ka-GE"/>
                                  </w:rPr>
                                  <w:t>20</w:t>
                                </w:r>
                                <w:r w:rsidR="00C3317E" w:rsidRPr="00EE770B">
                                  <w:rPr>
                                    <w:rFonts w:ascii="Sylfaen" w:hAnsi="Sylfaen" w:cstheme="minorHAnsi"/>
                                    <w:sz w:val="22"/>
                                    <w:lang w:val="ka-GE"/>
                                  </w:rPr>
                                  <w:t xml:space="preserve"> </w:t>
                                </w:r>
                                <w:r w:rsidR="00135157" w:rsidRPr="00EE770B">
                                  <w:rPr>
                                    <w:rFonts w:ascii="Sylfaen" w:hAnsi="Sylfaen" w:cstheme="minorHAnsi"/>
                                    <w:sz w:val="22"/>
                                    <w:lang w:val="ka-GE"/>
                                  </w:rPr>
                                  <w:t>აპრილი</w:t>
                                </w:r>
                                <w:r w:rsidRPr="00EE770B">
                                  <w:rPr>
                                    <w:rFonts w:ascii="Sylfaen" w:hAnsi="Sylfaen" w:cstheme="minorHAnsi"/>
                                    <w:sz w:val="22"/>
                                    <w:lang w:val="ka-GE"/>
                                  </w:rPr>
                                  <w:t xml:space="preserve"> 202</w:t>
                                </w:r>
                                <w:r w:rsidR="00236A3C" w:rsidRPr="00EE770B">
                                  <w:rPr>
                                    <w:rFonts w:ascii="Sylfaen" w:hAnsi="Sylfaen" w:cstheme="minorHAnsi"/>
                                    <w:sz w:val="22"/>
                                    <w:lang w:val="ka-GE"/>
                                  </w:rPr>
                                  <w:t>2</w:t>
                                </w:r>
                              </w:p>
                              <w:p w14:paraId="5A897547" w14:textId="6664FF28" w:rsidR="00EE770B" w:rsidRDefault="00EE770B" w:rsidP="0094627C">
                                <w:pPr>
                                  <w:spacing w:after="0"/>
                                  <w:rPr>
                                    <w:rFonts w:ascii="Sylfaen" w:hAnsi="Sylfaen"/>
                                    <w:szCs w:val="72"/>
                                    <w:lang w:val="ka-GE"/>
                                  </w:rPr>
                                </w:pPr>
                              </w:p>
                              <w:p w14:paraId="4B9D7D9E" w14:textId="22FE6CC0" w:rsidR="00EE770B" w:rsidRPr="00EE770B" w:rsidRDefault="00EE770B" w:rsidP="0094627C">
                                <w:pPr>
                                  <w:spacing w:after="0"/>
                                  <w:rPr>
                                    <w:rFonts w:ascii="Sylfaen" w:hAnsi="Sylfaen" w:cstheme="minorHAnsi"/>
                                    <w:sz w:val="22"/>
                                    <w:lang w:val="ka-GE"/>
                                  </w:rPr>
                                </w:pPr>
                                <w:r w:rsidRPr="00EE770B">
                                  <w:rPr>
                                    <w:rFonts w:ascii="Sylfaen" w:hAnsi="Sylfaen" w:cstheme="minorHAnsi"/>
                                    <w:sz w:val="22"/>
                                    <w:lang w:val="ka-GE"/>
                                  </w:rPr>
                                  <w:t>განფასების ფორმა -  დანართი №1</w:t>
                                </w:r>
                              </w:p>
                              <w:p w14:paraId="7AAB12FB" w14:textId="71172FCE" w:rsidR="00EE770B" w:rsidRDefault="00EE770B" w:rsidP="0094627C">
                                <w:pPr>
                                  <w:spacing w:after="0"/>
                                  <w:rPr>
                                    <w:rFonts w:ascii="Sylfaen" w:hAnsi="Sylfaen"/>
                                    <w:szCs w:val="72"/>
                                    <w:lang w:val="ka-GE"/>
                                  </w:rPr>
                                </w:pPr>
                                <w:r w:rsidRPr="00C77D3D">
                                  <w:rPr>
                                    <w:rFonts w:ascii="Sylfaen" w:hAnsi="Sylfaen" w:cstheme="minorHAnsi"/>
                                    <w:sz w:val="22"/>
                                  </w:rPr>
                                  <w:t>WWF</w:t>
                                </w:r>
                                <w:r w:rsidRPr="00C77D3D">
                                  <w:rPr>
                                    <w:rFonts w:ascii="Sylfaen" w:hAnsi="Sylfaen" w:cstheme="minorHAnsi"/>
                                    <w:sz w:val="22"/>
                                    <w:lang w:val="ka-GE"/>
                                  </w:rPr>
                                  <w:t>-ის პოლიტიკა თაღლითობისა და კორუფციული ქმედებების პრევენციისა და გამოძიების შესახებ</w:t>
                                </w:r>
                                <w:r>
                                  <w:rPr>
                                    <w:rFonts w:ascii="Sylfaen" w:hAnsi="Sylfaen" w:cstheme="minorHAnsi"/>
                                    <w:sz w:val="22"/>
                                    <w:lang w:val="ka-GE"/>
                                  </w:rPr>
                                  <w:t xml:space="preserve"> -</w:t>
                                </w:r>
                                <w:r w:rsidRPr="00C77D3D">
                                  <w:rPr>
                                    <w:rFonts w:ascii="Sylfaen" w:hAnsi="Sylfaen" w:cstheme="minorHAnsi"/>
                                    <w:sz w:val="22"/>
                                    <w:lang w:val="ka-GE"/>
                                  </w:rPr>
                                  <w:t xml:space="preserve"> დანართი №2</w:t>
                                </w:r>
                              </w:p>
                              <w:p w14:paraId="2B0C18BB" w14:textId="77777777" w:rsidR="00EE770B" w:rsidRPr="00236A3C" w:rsidRDefault="00EE770B" w:rsidP="0094627C">
                                <w:pPr>
                                  <w:spacing w:after="0"/>
                                  <w:rPr>
                                    <w:rFonts w:ascii="Sylfaen" w:hAnsi="Sylfaen"/>
                                    <w:szCs w:val="72"/>
                                    <w:lang w:val="ka-GE"/>
                                  </w:rPr>
                                </w:pPr>
                              </w:p>
                              <w:p w14:paraId="5D81FEE0" w14:textId="77777777" w:rsidR="00D75994" w:rsidRPr="0094627C" w:rsidRDefault="00D75994" w:rsidP="0094627C">
                                <w:pPr>
                                  <w:spacing w:after="0"/>
                                  <w:rPr>
                                    <w:rFonts w:ascii="Sylfaen" w:hAnsi="Sylfaen"/>
                                    <w:color w:val="3494BA" w:themeColor="accent1"/>
                                    <w:szCs w:val="72"/>
                                    <w:lang w:val="ka-GE"/>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35000</wp14:pctHeight>
                    </wp14:sizeRelV>
                  </wp:anchor>
                </w:drawing>
              </mc:Choice>
              <mc:Fallback>
                <w:pict>
                  <v:shapetype w14:anchorId="2101F850" id="_x0000_t202" coordsize="21600,21600" o:spt="202" path="m,l,21600r21600,l21600,xe">
                    <v:stroke joinstyle="miter"/>
                    <v:path gradientshapeok="t" o:connecttype="rect"/>
                  </v:shapetype>
                  <v:shape id="Text Box 131" o:spid="_x0000_s1026" type="#_x0000_t202" style="position:absolute;margin-left:33.6pt;margin-top:177.6pt;width:438pt;height:529.2pt;z-index:251660288;visibility:visible;mso-wrap-style:square;mso-width-percent:0;mso-height-percent:350;mso-wrap-distance-left:14.4pt;mso-wrap-distance-top:0;mso-wrap-distance-right:14.4pt;mso-wrap-distance-bottom:0;mso-position-horizontal:absolute;mso-position-horizontal-relative:margin;mso-position-vertical:absolute;mso-position-vertical-relative:page;mso-width-percent: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" filled="f" stroked="f" strokeweight=".5pt">
                    <v:textbox style="mso-fit-shape-to-text:t" inset="0,0,0,0">
                      <w:txbxContent>
                        <w:p w14:paraId="1210449B" w14:textId="6607ED0B" w:rsidR="00D75994" w:rsidRPr="004F002A" w:rsidRDefault="00035CF1" w:rsidP="004F002A">
                          <w:pPr>
                            <w:pStyle w:val="NoSpacing"/>
                            <w:spacing w:before="40" w:after="560" w:line="216" w:lineRule="auto"/>
                            <w:rPr>
                              <w:rFonts w:ascii="Univers Condensed" w:hAnsi="Univers Condensed"/>
                              <w:b/>
                              <w:color w:val="3494BA" w:themeColor="accent1"/>
                              <w:sz w:val="40"/>
                              <w:szCs w:val="40"/>
                            </w:rPr>
                          </w:pPr>
                          <w:sdt>
                            <w:sdtPr>
                              <w:rPr>
                                <w:rFonts w:ascii="Sylfaen" w:eastAsia="Times New Roman" w:hAnsi="Sylfaen" w:cs="Sylfaen"/>
                                <w:b/>
                                <w:bCs/>
                                <w:color w:val="141B3D"/>
                                <w:kern w:val="36"/>
                                <w:sz w:val="29"/>
                                <w:szCs w:val="29"/>
                              </w:rPr>
                              <w:alias w:val="Title"/>
                              <w:tag w:val=""/>
                              <w:id w:val="-954632775"/>
                              <w:dataBinding w:prefixMappings="xmlns:ns0='http://purl.org/dc/elements/1.1/' xmlns:ns1='http://schemas.openxmlformats.org/package/2006/metadata/core-properties' " w:xpath="/ns1:coreProperties[1]/ns0:title[1]" w:storeItemID="{6C3C8BC8-F283-45AE-878A-BAB7291924A1}"/>
                              <w:text/>
                            </w:sdtPr>
                            <w:sdtEndPr/>
                            <w:sdtContent>
                              <w:proofErr w:type="spellStart"/>
                              <w:r w:rsidR="00135157" w:rsidRPr="00135157">
                                <w:rPr>
                                  <w:rFonts w:ascii="Sylfaen" w:eastAsia="Times New Roman" w:hAnsi="Sylfaen" w:cs="Sylfaen"/>
                                  <w:b/>
                                  <w:bCs/>
                                  <w:color w:val="141B3D"/>
                                  <w:kern w:val="36"/>
                                  <w:sz w:val="29"/>
                                  <w:szCs w:val="29"/>
                                </w:rPr>
                                <w:t>ტენდერი</w:t>
                              </w:r>
                              <w:proofErr w:type="spellEnd"/>
                              <w:r w:rsidR="00135157" w:rsidRPr="00135157">
                                <w:rPr>
                                  <w:rFonts w:ascii="Sylfaen" w:eastAsia="Times New Roman" w:hAnsi="Sylfaen" w:cs="Sylfaen"/>
                                  <w:b/>
                                  <w:bCs/>
                                  <w:color w:val="141B3D"/>
                                  <w:kern w:val="36"/>
                                  <w:sz w:val="29"/>
                                  <w:szCs w:val="29"/>
                                </w:rPr>
                                <w:t xml:space="preserve"> </w:t>
                              </w:r>
                              <w:r w:rsidR="00135157">
                                <w:rPr>
                                  <w:rFonts w:ascii="Sylfaen" w:eastAsia="Times New Roman" w:hAnsi="Sylfaen" w:cs="Sylfaen"/>
                                  <w:b/>
                                  <w:bCs/>
                                  <w:color w:val="141B3D"/>
                                  <w:kern w:val="36"/>
                                  <w:sz w:val="29"/>
                                  <w:szCs w:val="29"/>
                                </w:rPr>
                                <w:t>-</w:t>
                              </w:r>
                              <w:r w:rsidR="00135157" w:rsidRPr="00135157">
                                <w:rPr>
                                  <w:rFonts w:ascii="Sylfaen" w:eastAsia="Times New Roman" w:hAnsi="Sylfaen" w:cs="Sylfaen"/>
                                  <w:b/>
                                  <w:bCs/>
                                  <w:color w:val="141B3D"/>
                                  <w:kern w:val="36"/>
                                  <w:sz w:val="29"/>
                                  <w:szCs w:val="29"/>
                                </w:rPr>
                                <w:t xml:space="preserve"> </w:t>
                              </w:r>
                              <w:r w:rsidR="00A9077E">
                                <w:rPr>
                                  <w:rFonts w:ascii="Sylfaen" w:eastAsia="Times New Roman" w:hAnsi="Sylfaen" w:cs="Sylfaen"/>
                                  <w:b/>
                                  <w:bCs/>
                                  <w:color w:val="141B3D"/>
                                  <w:kern w:val="36"/>
                                  <w:sz w:val="29"/>
                                  <w:szCs w:val="29"/>
                                  <w:lang w:val="ka-GE"/>
                                </w:rPr>
                                <w:t>საწვავის შესყიდვაზე</w:t>
                              </w:r>
                            </w:sdtContent>
                          </w:sdt>
                        </w:p>
                        <w:p w14:paraId="57E35B15" w14:textId="77777777" w:rsidR="00D75994" w:rsidRDefault="00D75994" w:rsidP="001A1BD1">
                          <w:pPr>
                            <w:pStyle w:val="NoSpacing"/>
                            <w:spacing w:before="40" w:after="40"/>
                            <w:rPr>
                              <w:rFonts w:ascii="Sylfaen" w:hAnsi="Sylfaen"/>
                              <w:color w:val="3494BA" w:themeColor="accent1"/>
                              <w:szCs w:val="72"/>
                              <w:lang w:val="ka-GE"/>
                            </w:rPr>
                          </w:pPr>
                        </w:p>
                        <w:p w14:paraId="1274B97F" w14:textId="77777777" w:rsidR="00D75994" w:rsidRPr="00EE770B" w:rsidRDefault="00D75994" w:rsidP="001A1BD1">
                          <w:pPr>
                            <w:pStyle w:val="NoSpacing"/>
                            <w:spacing w:before="40" w:after="40"/>
                            <w:rPr>
                              <w:rFonts w:ascii="Sylfaen" w:hAnsi="Sylfaen" w:cstheme="minorHAnsi"/>
                              <w:sz w:val="22"/>
                              <w:lang w:val="ka-GE"/>
                            </w:rPr>
                          </w:pPr>
                        </w:p>
                        <w:p w14:paraId="7B5FD83D" w14:textId="77777777" w:rsidR="004F002A" w:rsidRDefault="004F002A" w:rsidP="0094627C">
                          <w:pPr>
                            <w:spacing w:after="0"/>
                            <w:rPr>
                              <w:rFonts w:ascii="Sylfaen" w:hAnsi="Sylfaen" w:cstheme="minorHAnsi"/>
                              <w:sz w:val="22"/>
                              <w:lang w:val="ka-GE"/>
                            </w:rPr>
                          </w:pPr>
                        </w:p>
                        <w:p w14:paraId="22FCF64F" w14:textId="6EBC558C" w:rsidR="00D75994" w:rsidRPr="00EE770B" w:rsidRDefault="00D75994" w:rsidP="0094627C">
                          <w:pPr>
                            <w:spacing w:after="0"/>
                            <w:rPr>
                              <w:rFonts w:ascii="Sylfaen" w:hAnsi="Sylfaen" w:cstheme="minorHAnsi"/>
                              <w:sz w:val="22"/>
                              <w:lang w:val="ka-GE"/>
                            </w:rPr>
                          </w:pPr>
                          <w:r w:rsidRPr="00EE770B">
                            <w:rPr>
                              <w:rFonts w:ascii="Sylfaen" w:hAnsi="Sylfaen" w:cstheme="minorHAnsi"/>
                              <w:sz w:val="22"/>
                              <w:lang w:val="ka-GE"/>
                            </w:rPr>
                            <w:t>თარი</w:t>
                          </w:r>
                          <w:r w:rsidR="00752E17" w:rsidRPr="00EE770B">
                            <w:rPr>
                              <w:rFonts w:ascii="Sylfaen" w:hAnsi="Sylfaen" w:cstheme="minorHAnsi"/>
                              <w:sz w:val="22"/>
                              <w:lang w:val="ka-GE"/>
                            </w:rPr>
                            <w:t>ღ</w:t>
                          </w:r>
                          <w:r w:rsidRPr="00EE770B">
                            <w:rPr>
                              <w:rFonts w:ascii="Sylfaen" w:hAnsi="Sylfaen" w:cstheme="minorHAnsi"/>
                              <w:sz w:val="22"/>
                              <w:lang w:val="ka-GE"/>
                            </w:rPr>
                            <w:t xml:space="preserve">ი: </w:t>
                          </w:r>
                          <w:r w:rsidR="00B82406">
                            <w:rPr>
                              <w:rFonts w:ascii="Sylfaen" w:hAnsi="Sylfaen" w:cstheme="minorHAnsi"/>
                              <w:sz w:val="22"/>
                              <w:lang w:val="ka-GE"/>
                            </w:rPr>
                            <w:t>20</w:t>
                          </w:r>
                          <w:r w:rsidR="00C3317E" w:rsidRPr="00EE770B">
                            <w:rPr>
                              <w:rFonts w:ascii="Sylfaen" w:hAnsi="Sylfaen" w:cstheme="minorHAnsi"/>
                              <w:sz w:val="22"/>
                              <w:lang w:val="ka-GE"/>
                            </w:rPr>
                            <w:t xml:space="preserve"> </w:t>
                          </w:r>
                          <w:r w:rsidR="00135157" w:rsidRPr="00EE770B">
                            <w:rPr>
                              <w:rFonts w:ascii="Sylfaen" w:hAnsi="Sylfaen" w:cstheme="minorHAnsi"/>
                              <w:sz w:val="22"/>
                              <w:lang w:val="ka-GE"/>
                            </w:rPr>
                            <w:t>აპრილი</w:t>
                          </w:r>
                          <w:r w:rsidRPr="00EE770B">
                            <w:rPr>
                              <w:rFonts w:ascii="Sylfaen" w:hAnsi="Sylfaen" w:cstheme="minorHAnsi"/>
                              <w:sz w:val="22"/>
                              <w:lang w:val="ka-GE"/>
                            </w:rPr>
                            <w:t xml:space="preserve"> 202</w:t>
                          </w:r>
                          <w:r w:rsidR="00236A3C" w:rsidRPr="00EE770B">
                            <w:rPr>
                              <w:rFonts w:ascii="Sylfaen" w:hAnsi="Sylfaen" w:cstheme="minorHAnsi"/>
                              <w:sz w:val="22"/>
                              <w:lang w:val="ka-GE"/>
                            </w:rPr>
                            <w:t>2</w:t>
                          </w:r>
                        </w:p>
                        <w:p w14:paraId="5A897547" w14:textId="6664FF28" w:rsidR="00EE770B" w:rsidRDefault="00EE770B" w:rsidP="0094627C">
                          <w:pPr>
                            <w:spacing w:after="0"/>
                            <w:rPr>
                              <w:rFonts w:ascii="Sylfaen" w:hAnsi="Sylfaen"/>
                              <w:szCs w:val="72"/>
                              <w:lang w:val="ka-GE"/>
                            </w:rPr>
                          </w:pPr>
                        </w:p>
                        <w:p w14:paraId="4B9D7D9E" w14:textId="22FE6CC0" w:rsidR="00EE770B" w:rsidRPr="00EE770B" w:rsidRDefault="00EE770B" w:rsidP="0094627C">
                          <w:pPr>
                            <w:spacing w:after="0"/>
                            <w:rPr>
                              <w:rFonts w:ascii="Sylfaen" w:hAnsi="Sylfaen" w:cstheme="minorHAnsi"/>
                              <w:sz w:val="22"/>
                              <w:lang w:val="ka-GE"/>
                            </w:rPr>
                          </w:pPr>
                          <w:r w:rsidRPr="00EE770B">
                            <w:rPr>
                              <w:rFonts w:ascii="Sylfaen" w:hAnsi="Sylfaen" w:cstheme="minorHAnsi"/>
                              <w:sz w:val="22"/>
                              <w:lang w:val="ka-GE"/>
                            </w:rPr>
                            <w:t>განფასების ფორმა -  დანართი №1</w:t>
                          </w:r>
                        </w:p>
                        <w:p w14:paraId="7AAB12FB" w14:textId="71172FCE" w:rsidR="00EE770B" w:rsidRDefault="00EE770B" w:rsidP="0094627C">
                          <w:pPr>
                            <w:spacing w:after="0"/>
                            <w:rPr>
                              <w:rFonts w:ascii="Sylfaen" w:hAnsi="Sylfaen"/>
                              <w:szCs w:val="72"/>
                              <w:lang w:val="ka-GE"/>
                            </w:rPr>
                          </w:pPr>
                          <w:r w:rsidRPr="00C77D3D">
                            <w:rPr>
                              <w:rFonts w:ascii="Sylfaen" w:hAnsi="Sylfaen" w:cstheme="minorHAnsi"/>
                              <w:sz w:val="22"/>
                            </w:rPr>
                            <w:t>WWF</w:t>
                          </w:r>
                          <w:r w:rsidRPr="00C77D3D">
                            <w:rPr>
                              <w:rFonts w:ascii="Sylfaen" w:hAnsi="Sylfaen" w:cstheme="minorHAnsi"/>
                              <w:sz w:val="22"/>
                              <w:lang w:val="ka-GE"/>
                            </w:rPr>
                            <w:t>-ის პოლიტიკა თაღლითობისა და კორუფციული ქმედებების პრევენციისა და გამოძიების შესახებ</w:t>
                          </w:r>
                          <w:r>
                            <w:rPr>
                              <w:rFonts w:ascii="Sylfaen" w:hAnsi="Sylfaen" w:cstheme="minorHAnsi"/>
                              <w:sz w:val="22"/>
                              <w:lang w:val="ka-GE"/>
                            </w:rPr>
                            <w:t xml:space="preserve"> -</w:t>
                          </w:r>
                          <w:r w:rsidRPr="00C77D3D">
                            <w:rPr>
                              <w:rFonts w:ascii="Sylfaen" w:hAnsi="Sylfaen" w:cstheme="minorHAnsi"/>
                              <w:sz w:val="22"/>
                              <w:lang w:val="ka-GE"/>
                            </w:rPr>
                            <w:t xml:space="preserve"> დანართი №2</w:t>
                          </w:r>
                        </w:p>
                        <w:p w14:paraId="2B0C18BB" w14:textId="77777777" w:rsidR="00EE770B" w:rsidRPr="00236A3C" w:rsidRDefault="00EE770B" w:rsidP="0094627C">
                          <w:pPr>
                            <w:spacing w:after="0"/>
                            <w:rPr>
                              <w:rFonts w:ascii="Sylfaen" w:hAnsi="Sylfaen"/>
                              <w:szCs w:val="72"/>
                              <w:lang w:val="ka-GE"/>
                            </w:rPr>
                          </w:pPr>
                        </w:p>
                        <w:p w14:paraId="5D81FEE0" w14:textId="77777777" w:rsidR="00D75994" w:rsidRPr="0094627C" w:rsidRDefault="00D75994" w:rsidP="0094627C">
                          <w:pPr>
                            <w:spacing w:after="0"/>
                            <w:rPr>
                              <w:rFonts w:ascii="Sylfaen" w:hAnsi="Sylfaen"/>
                              <w:color w:val="3494BA" w:themeColor="accent1"/>
                              <w:szCs w:val="72"/>
                              <w:lang w:val="ka-GE"/>
                            </w:rPr>
                          </w:pPr>
                        </w:p>
                      </w:txbxContent>
                    </v:textbox>
                    <w10:wrap type="square" anchorx="margin" anchory="page"/>
                  </v:shape>
                </w:pict>
              </mc:Fallback>
            </mc:AlternateContent>
          </w:r>
          <w:r w:rsidR="00923D1F" w:rsidRPr="00381C6E">
            <w:rPr>
              <w:b/>
            </w:rPr>
            <w:br w:type="page"/>
          </w:r>
        </w:p>
      </w:sdtContent>
    </w:sdt>
    <w:p w14:paraId="18C584BE" w14:textId="5ABBA88D" w:rsidR="00923D1F" w:rsidRPr="00C3317E" w:rsidRDefault="00517C53" w:rsidP="000A5ECE">
      <w:pPr>
        <w:pStyle w:val="Heading1"/>
        <w:rPr>
          <w:lang w:val="ka-GE"/>
        </w:rPr>
      </w:pPr>
      <w:bookmarkStart w:id="1" w:name="_Toc101367589"/>
      <w:bookmarkStart w:id="2" w:name="_Hlk521342655"/>
      <w:r>
        <w:rPr>
          <w:rStyle w:val="IntenseEmphasis"/>
          <w:rFonts w:ascii="Sylfaen" w:hAnsi="Sylfaen"/>
          <w:lang w:val="ka-GE"/>
        </w:rPr>
        <w:lastRenderedPageBreak/>
        <w:t xml:space="preserve">ტენდერი </w:t>
      </w:r>
      <w:r w:rsidR="008E746A">
        <w:rPr>
          <w:rStyle w:val="IntenseEmphasis"/>
          <w:rFonts w:ascii="Sylfaen" w:hAnsi="Sylfaen"/>
          <w:lang w:val="ka-GE"/>
        </w:rPr>
        <w:t>საწვავის შესყიდვაზე</w:t>
      </w:r>
      <w:bookmarkEnd w:id="1"/>
    </w:p>
    <w:bookmarkEnd w:id="2" w:displacedByCustomXml="next"/>
    <w:bookmarkEnd w:id="0" w:displacedByCustomXml="next"/>
    <w:sdt>
      <w:sdtPr>
        <w:rPr>
          <w:rFonts w:ascii="Univers Condensed" w:eastAsiaTheme="minorHAnsi" w:hAnsi="Univers Condensed"/>
          <w:caps w:val="0"/>
          <w:color w:val="auto"/>
          <w:spacing w:val="0"/>
          <w:sz w:val="20"/>
          <w:szCs w:val="20"/>
          <w:lang w:val="en-GB"/>
        </w:rPr>
        <w:id w:val="-925415064"/>
        <w:docPartObj>
          <w:docPartGallery w:val="Table of Contents"/>
          <w:docPartUnique/>
        </w:docPartObj>
      </w:sdtPr>
      <w:sdtEndPr>
        <w:rPr>
          <w:rFonts w:asciiTheme="minorHAnsi" w:eastAsiaTheme="minorEastAsia" w:hAnsiTheme="minorHAnsi"/>
          <w:b/>
          <w:bCs/>
          <w:noProof/>
          <w:lang w:val="en-US"/>
        </w:rPr>
      </w:sdtEndPr>
      <w:sdtContent>
        <w:p w14:paraId="6C821AE1" w14:textId="77777777" w:rsidR="00923D1F" w:rsidRPr="00381C6E" w:rsidRDefault="00011DD5" w:rsidP="00923D1F">
          <w:pPr>
            <w:pStyle w:val="TOCHeading"/>
            <w:rPr>
              <w:lang w:val="ka-GE"/>
            </w:rPr>
          </w:pPr>
          <w:r w:rsidRPr="00381C6E">
            <w:rPr>
              <w:lang w:val="ka-GE"/>
            </w:rPr>
            <w:t>სარჩევი</w:t>
          </w:r>
        </w:p>
        <w:p w14:paraId="0AAF2454" w14:textId="0C007116" w:rsidR="00B82406" w:rsidRDefault="00923D1F">
          <w:pPr>
            <w:pStyle w:val="TOC1"/>
            <w:rPr>
              <w:rFonts w:asciiTheme="minorHAnsi" w:hAnsiTheme="minorHAnsi" w:cstheme="minorBidi"/>
              <w:sz w:val="22"/>
              <w:szCs w:val="22"/>
            </w:rPr>
          </w:pPr>
          <w:r w:rsidRPr="00381C6E">
            <w:rPr>
              <w:b/>
              <w:bCs/>
            </w:rPr>
            <w:fldChar w:fldCharType="begin"/>
          </w:r>
          <w:r w:rsidRPr="00381C6E">
            <w:rPr>
              <w:b/>
              <w:bCs/>
            </w:rPr>
            <w:instrText xml:space="preserve"> TOC \o "1-3" \h \z \u </w:instrText>
          </w:r>
          <w:r w:rsidRPr="00381C6E">
            <w:rPr>
              <w:b/>
              <w:bCs/>
            </w:rPr>
            <w:fldChar w:fldCharType="separate"/>
          </w:r>
          <w:hyperlink w:anchor="_Toc101367589" w:history="1">
            <w:r w:rsidR="00B82406" w:rsidRPr="00E27C69">
              <w:rPr>
                <w:rStyle w:val="Hyperlink"/>
                <w:b/>
                <w:bCs/>
                <w:spacing w:val="10"/>
                <w:lang w:val="ka-GE"/>
              </w:rPr>
              <w:t>ტენდერი საწვავის შესყიდვაზე</w:t>
            </w:r>
            <w:r w:rsidR="00B82406">
              <w:rPr>
                <w:webHidden/>
              </w:rPr>
              <w:tab/>
            </w:r>
            <w:r w:rsidR="00B82406">
              <w:rPr>
                <w:webHidden/>
              </w:rPr>
              <w:fldChar w:fldCharType="begin"/>
            </w:r>
            <w:r w:rsidR="00B82406">
              <w:rPr>
                <w:webHidden/>
              </w:rPr>
              <w:instrText xml:space="preserve"> PAGEREF _Toc101367589 \h </w:instrText>
            </w:r>
            <w:r w:rsidR="00B82406">
              <w:rPr>
                <w:webHidden/>
              </w:rPr>
            </w:r>
            <w:r w:rsidR="00B82406">
              <w:rPr>
                <w:webHidden/>
              </w:rPr>
              <w:fldChar w:fldCharType="separate"/>
            </w:r>
            <w:r w:rsidR="00B82406">
              <w:rPr>
                <w:webHidden/>
              </w:rPr>
              <w:t>1</w:t>
            </w:r>
            <w:r w:rsidR="00B82406">
              <w:rPr>
                <w:webHidden/>
              </w:rPr>
              <w:fldChar w:fldCharType="end"/>
            </w:r>
          </w:hyperlink>
        </w:p>
        <w:p w14:paraId="7C1163FB" w14:textId="43C0E155" w:rsidR="00B82406" w:rsidRDefault="00257AAB">
          <w:pPr>
            <w:pStyle w:val="TOC1"/>
            <w:rPr>
              <w:rFonts w:asciiTheme="minorHAnsi" w:hAnsiTheme="minorHAnsi" w:cstheme="minorBidi"/>
              <w:sz w:val="22"/>
              <w:szCs w:val="22"/>
            </w:rPr>
          </w:pPr>
          <w:hyperlink w:anchor="_Toc101367590" w:history="1">
            <w:r w:rsidR="00B82406" w:rsidRPr="00E27C69">
              <w:rPr>
                <w:rStyle w:val="Hyperlink"/>
              </w:rPr>
              <w:t>1)</w:t>
            </w:r>
            <w:r w:rsidR="00B82406">
              <w:rPr>
                <w:rFonts w:asciiTheme="minorHAnsi" w:hAnsiTheme="minorHAnsi" w:cstheme="minorBidi"/>
                <w:sz w:val="22"/>
                <w:szCs w:val="22"/>
              </w:rPr>
              <w:tab/>
            </w:r>
            <w:r w:rsidR="00B82406" w:rsidRPr="00E27C69">
              <w:rPr>
                <w:rStyle w:val="Hyperlink"/>
                <w:lang w:val="ka-GE"/>
              </w:rPr>
              <w:t>შესავალი</w:t>
            </w:r>
            <w:r w:rsidR="00B82406">
              <w:rPr>
                <w:webHidden/>
              </w:rPr>
              <w:tab/>
            </w:r>
            <w:r w:rsidR="00B82406">
              <w:rPr>
                <w:webHidden/>
              </w:rPr>
              <w:fldChar w:fldCharType="begin"/>
            </w:r>
            <w:r w:rsidR="00B82406">
              <w:rPr>
                <w:webHidden/>
              </w:rPr>
              <w:instrText xml:space="preserve"> PAGEREF _Toc101367590 \h </w:instrText>
            </w:r>
            <w:r w:rsidR="00B82406">
              <w:rPr>
                <w:webHidden/>
              </w:rPr>
            </w:r>
            <w:r w:rsidR="00B82406">
              <w:rPr>
                <w:webHidden/>
              </w:rPr>
              <w:fldChar w:fldCharType="separate"/>
            </w:r>
            <w:r w:rsidR="00B82406">
              <w:rPr>
                <w:webHidden/>
              </w:rPr>
              <w:t>2</w:t>
            </w:r>
            <w:r w:rsidR="00B82406">
              <w:rPr>
                <w:webHidden/>
              </w:rPr>
              <w:fldChar w:fldCharType="end"/>
            </w:r>
          </w:hyperlink>
        </w:p>
        <w:p w14:paraId="4235A099" w14:textId="784B65E4" w:rsidR="00B82406" w:rsidRDefault="00257AAB">
          <w:pPr>
            <w:pStyle w:val="TOC1"/>
            <w:rPr>
              <w:rFonts w:asciiTheme="minorHAnsi" w:hAnsiTheme="minorHAnsi" w:cstheme="minorBidi"/>
              <w:sz w:val="22"/>
              <w:szCs w:val="22"/>
            </w:rPr>
          </w:pPr>
          <w:hyperlink w:anchor="_Toc101367591" w:history="1">
            <w:r w:rsidR="00B82406" w:rsidRPr="00E27C69">
              <w:rPr>
                <w:rStyle w:val="Hyperlink"/>
              </w:rPr>
              <w:t>2)</w:t>
            </w:r>
            <w:r w:rsidR="00B82406">
              <w:rPr>
                <w:rFonts w:asciiTheme="minorHAnsi" w:hAnsiTheme="minorHAnsi" w:cstheme="minorBidi"/>
                <w:sz w:val="22"/>
                <w:szCs w:val="22"/>
              </w:rPr>
              <w:tab/>
            </w:r>
            <w:r w:rsidR="00B82406" w:rsidRPr="00E27C69">
              <w:rPr>
                <w:rStyle w:val="Hyperlink"/>
                <w:lang w:val="ka-GE"/>
              </w:rPr>
              <w:t>ზოგადი პირობები</w:t>
            </w:r>
            <w:r w:rsidR="00B82406">
              <w:rPr>
                <w:webHidden/>
              </w:rPr>
              <w:tab/>
            </w:r>
            <w:r w:rsidR="00B82406">
              <w:rPr>
                <w:webHidden/>
              </w:rPr>
              <w:fldChar w:fldCharType="begin"/>
            </w:r>
            <w:r w:rsidR="00B82406">
              <w:rPr>
                <w:webHidden/>
              </w:rPr>
              <w:instrText xml:space="preserve"> PAGEREF _Toc101367591 \h </w:instrText>
            </w:r>
            <w:r w:rsidR="00B82406">
              <w:rPr>
                <w:webHidden/>
              </w:rPr>
            </w:r>
            <w:r w:rsidR="00B82406">
              <w:rPr>
                <w:webHidden/>
              </w:rPr>
              <w:fldChar w:fldCharType="separate"/>
            </w:r>
            <w:r w:rsidR="00B82406">
              <w:rPr>
                <w:webHidden/>
              </w:rPr>
              <w:t>2</w:t>
            </w:r>
            <w:r w:rsidR="00B82406">
              <w:rPr>
                <w:webHidden/>
              </w:rPr>
              <w:fldChar w:fldCharType="end"/>
            </w:r>
          </w:hyperlink>
        </w:p>
        <w:p w14:paraId="1E5EF6B5" w14:textId="7C185883" w:rsidR="00B82406" w:rsidRDefault="00257AAB">
          <w:pPr>
            <w:pStyle w:val="TOC1"/>
            <w:rPr>
              <w:rFonts w:asciiTheme="minorHAnsi" w:hAnsiTheme="minorHAnsi" w:cstheme="minorBidi"/>
              <w:sz w:val="22"/>
              <w:szCs w:val="22"/>
            </w:rPr>
          </w:pPr>
          <w:hyperlink w:anchor="_Toc101367592" w:history="1">
            <w:r w:rsidR="00B82406" w:rsidRPr="00E27C69">
              <w:rPr>
                <w:rStyle w:val="Hyperlink"/>
                <w:b/>
              </w:rPr>
              <w:t>3)</w:t>
            </w:r>
            <w:r w:rsidR="00B82406">
              <w:rPr>
                <w:rFonts w:asciiTheme="minorHAnsi" w:hAnsiTheme="minorHAnsi" w:cstheme="minorBidi"/>
                <w:sz w:val="22"/>
                <w:szCs w:val="22"/>
              </w:rPr>
              <w:tab/>
            </w:r>
            <w:r w:rsidR="00B82406" w:rsidRPr="00E27C69">
              <w:rPr>
                <w:rStyle w:val="Hyperlink"/>
                <w:lang w:val="ka-GE"/>
              </w:rPr>
              <w:t>სატენდერო წინადადების წარდგენა</w:t>
            </w:r>
            <w:r w:rsidR="00B82406">
              <w:rPr>
                <w:webHidden/>
              </w:rPr>
              <w:tab/>
            </w:r>
            <w:r w:rsidR="00B82406">
              <w:rPr>
                <w:webHidden/>
              </w:rPr>
              <w:fldChar w:fldCharType="begin"/>
            </w:r>
            <w:r w:rsidR="00B82406">
              <w:rPr>
                <w:webHidden/>
              </w:rPr>
              <w:instrText xml:space="preserve"> PAGEREF _Toc101367592 \h </w:instrText>
            </w:r>
            <w:r w:rsidR="00B82406">
              <w:rPr>
                <w:webHidden/>
              </w:rPr>
            </w:r>
            <w:r w:rsidR="00B82406">
              <w:rPr>
                <w:webHidden/>
              </w:rPr>
              <w:fldChar w:fldCharType="separate"/>
            </w:r>
            <w:r w:rsidR="00B82406">
              <w:rPr>
                <w:webHidden/>
              </w:rPr>
              <w:t>3</w:t>
            </w:r>
            <w:r w:rsidR="00B82406">
              <w:rPr>
                <w:webHidden/>
              </w:rPr>
              <w:fldChar w:fldCharType="end"/>
            </w:r>
          </w:hyperlink>
        </w:p>
        <w:p w14:paraId="3C2B5186" w14:textId="6BB0E31A" w:rsidR="00B82406" w:rsidRDefault="00257AAB">
          <w:pPr>
            <w:pStyle w:val="TOC1"/>
            <w:rPr>
              <w:rFonts w:asciiTheme="minorHAnsi" w:hAnsiTheme="minorHAnsi" w:cstheme="minorBidi"/>
              <w:sz w:val="22"/>
              <w:szCs w:val="22"/>
            </w:rPr>
          </w:pPr>
          <w:hyperlink w:anchor="_Toc101367593" w:history="1">
            <w:r w:rsidR="00B82406" w:rsidRPr="00E27C69">
              <w:rPr>
                <w:rStyle w:val="Hyperlink"/>
              </w:rPr>
              <w:t>4)</w:t>
            </w:r>
            <w:r w:rsidR="00B82406">
              <w:rPr>
                <w:rFonts w:asciiTheme="minorHAnsi" w:hAnsiTheme="minorHAnsi" w:cstheme="minorBidi"/>
                <w:sz w:val="22"/>
                <w:szCs w:val="22"/>
              </w:rPr>
              <w:tab/>
            </w:r>
            <w:r w:rsidR="00B82406" w:rsidRPr="00E27C69">
              <w:rPr>
                <w:rStyle w:val="Hyperlink"/>
                <w:lang w:val="ka-GE"/>
              </w:rPr>
              <w:t>კომუნიკაცია და ინფორმაციის მოთხოვნა</w:t>
            </w:r>
            <w:r w:rsidR="00B82406">
              <w:rPr>
                <w:webHidden/>
              </w:rPr>
              <w:tab/>
            </w:r>
            <w:r w:rsidR="00B82406">
              <w:rPr>
                <w:webHidden/>
              </w:rPr>
              <w:fldChar w:fldCharType="begin"/>
            </w:r>
            <w:r w:rsidR="00B82406">
              <w:rPr>
                <w:webHidden/>
              </w:rPr>
              <w:instrText xml:space="preserve"> PAGEREF _Toc101367593 \h </w:instrText>
            </w:r>
            <w:r w:rsidR="00B82406">
              <w:rPr>
                <w:webHidden/>
              </w:rPr>
            </w:r>
            <w:r w:rsidR="00B82406">
              <w:rPr>
                <w:webHidden/>
              </w:rPr>
              <w:fldChar w:fldCharType="separate"/>
            </w:r>
            <w:r w:rsidR="00B82406">
              <w:rPr>
                <w:webHidden/>
              </w:rPr>
              <w:t>3</w:t>
            </w:r>
            <w:r w:rsidR="00B82406">
              <w:rPr>
                <w:webHidden/>
              </w:rPr>
              <w:fldChar w:fldCharType="end"/>
            </w:r>
          </w:hyperlink>
        </w:p>
        <w:p w14:paraId="64E35E5D" w14:textId="6B1BBE65" w:rsidR="00B82406" w:rsidRDefault="00257AAB">
          <w:pPr>
            <w:pStyle w:val="TOC1"/>
            <w:rPr>
              <w:rFonts w:asciiTheme="minorHAnsi" w:hAnsiTheme="minorHAnsi" w:cstheme="minorBidi"/>
              <w:sz w:val="22"/>
              <w:szCs w:val="22"/>
            </w:rPr>
          </w:pPr>
          <w:hyperlink w:anchor="_Toc101367594" w:history="1">
            <w:r w:rsidR="00B82406" w:rsidRPr="00E27C69">
              <w:rPr>
                <w:rStyle w:val="Hyperlink"/>
              </w:rPr>
              <w:t>5)</w:t>
            </w:r>
            <w:r w:rsidR="00B82406">
              <w:rPr>
                <w:rFonts w:asciiTheme="minorHAnsi" w:hAnsiTheme="minorHAnsi" w:cstheme="minorBidi"/>
                <w:sz w:val="22"/>
                <w:szCs w:val="22"/>
              </w:rPr>
              <w:tab/>
            </w:r>
            <w:r w:rsidR="00B82406" w:rsidRPr="00E27C69">
              <w:rPr>
                <w:rStyle w:val="Hyperlink"/>
                <w:lang w:val="ka-GE"/>
              </w:rPr>
              <w:t>სატენდერო წინადადების ფორმატი</w:t>
            </w:r>
            <w:r w:rsidR="00B82406">
              <w:rPr>
                <w:webHidden/>
              </w:rPr>
              <w:tab/>
            </w:r>
            <w:r w:rsidR="00B82406">
              <w:rPr>
                <w:webHidden/>
              </w:rPr>
              <w:fldChar w:fldCharType="begin"/>
            </w:r>
            <w:r w:rsidR="00B82406">
              <w:rPr>
                <w:webHidden/>
              </w:rPr>
              <w:instrText xml:space="preserve"> PAGEREF _Toc101367594 \h </w:instrText>
            </w:r>
            <w:r w:rsidR="00B82406">
              <w:rPr>
                <w:webHidden/>
              </w:rPr>
            </w:r>
            <w:r w:rsidR="00B82406">
              <w:rPr>
                <w:webHidden/>
              </w:rPr>
              <w:fldChar w:fldCharType="separate"/>
            </w:r>
            <w:r w:rsidR="00B82406">
              <w:rPr>
                <w:webHidden/>
              </w:rPr>
              <w:t>3</w:t>
            </w:r>
            <w:r w:rsidR="00B82406">
              <w:rPr>
                <w:webHidden/>
              </w:rPr>
              <w:fldChar w:fldCharType="end"/>
            </w:r>
          </w:hyperlink>
        </w:p>
        <w:p w14:paraId="01A80A14" w14:textId="2F38D5EF" w:rsidR="00B82406" w:rsidRDefault="00257AAB">
          <w:pPr>
            <w:pStyle w:val="TOC1"/>
            <w:rPr>
              <w:rFonts w:asciiTheme="minorHAnsi" w:hAnsiTheme="minorHAnsi" w:cstheme="minorBidi"/>
              <w:sz w:val="22"/>
              <w:szCs w:val="22"/>
            </w:rPr>
          </w:pPr>
          <w:hyperlink w:anchor="_Toc101367595" w:history="1">
            <w:r w:rsidR="00B82406" w:rsidRPr="00E27C69">
              <w:rPr>
                <w:rStyle w:val="Hyperlink"/>
                <w:lang w:val="ka-GE"/>
              </w:rPr>
              <w:t>6)</w:t>
            </w:r>
            <w:r w:rsidR="00B82406">
              <w:rPr>
                <w:rFonts w:asciiTheme="minorHAnsi" w:hAnsiTheme="minorHAnsi" w:cstheme="minorBidi"/>
                <w:sz w:val="22"/>
                <w:szCs w:val="22"/>
              </w:rPr>
              <w:tab/>
            </w:r>
            <w:r w:rsidR="00B82406" w:rsidRPr="00E27C69">
              <w:rPr>
                <w:rStyle w:val="Hyperlink"/>
                <w:lang w:val="ka-GE"/>
              </w:rPr>
              <w:t>ხელშეკრულების გაფორმება</w:t>
            </w:r>
            <w:r w:rsidR="00B82406">
              <w:rPr>
                <w:webHidden/>
              </w:rPr>
              <w:tab/>
            </w:r>
            <w:r w:rsidR="00B82406">
              <w:rPr>
                <w:webHidden/>
              </w:rPr>
              <w:fldChar w:fldCharType="begin"/>
            </w:r>
            <w:r w:rsidR="00B82406">
              <w:rPr>
                <w:webHidden/>
              </w:rPr>
              <w:instrText xml:space="preserve"> PAGEREF _Toc101367595 \h </w:instrText>
            </w:r>
            <w:r w:rsidR="00B82406">
              <w:rPr>
                <w:webHidden/>
              </w:rPr>
            </w:r>
            <w:r w:rsidR="00B82406">
              <w:rPr>
                <w:webHidden/>
              </w:rPr>
              <w:fldChar w:fldCharType="separate"/>
            </w:r>
            <w:r w:rsidR="00B82406">
              <w:rPr>
                <w:webHidden/>
              </w:rPr>
              <w:t>4</w:t>
            </w:r>
            <w:r w:rsidR="00B82406">
              <w:rPr>
                <w:webHidden/>
              </w:rPr>
              <w:fldChar w:fldCharType="end"/>
            </w:r>
          </w:hyperlink>
        </w:p>
        <w:p w14:paraId="26975126" w14:textId="156C9B76" w:rsidR="00B82406" w:rsidRDefault="00257AAB">
          <w:pPr>
            <w:pStyle w:val="TOC1"/>
            <w:rPr>
              <w:rFonts w:asciiTheme="minorHAnsi" w:hAnsiTheme="minorHAnsi" w:cstheme="minorBidi"/>
              <w:sz w:val="22"/>
              <w:szCs w:val="22"/>
            </w:rPr>
          </w:pPr>
          <w:hyperlink w:anchor="_Toc101367596" w:history="1">
            <w:r w:rsidR="00B82406" w:rsidRPr="00E27C69">
              <w:rPr>
                <w:rStyle w:val="Hyperlink"/>
              </w:rPr>
              <w:t>7)</w:t>
            </w:r>
            <w:r w:rsidR="00B82406">
              <w:rPr>
                <w:rFonts w:asciiTheme="minorHAnsi" w:hAnsiTheme="minorHAnsi" w:cstheme="minorBidi"/>
                <w:sz w:val="22"/>
                <w:szCs w:val="22"/>
              </w:rPr>
              <w:tab/>
            </w:r>
            <w:r w:rsidR="00B82406" w:rsidRPr="00E27C69">
              <w:rPr>
                <w:rStyle w:val="Hyperlink"/>
                <w:lang w:val="ka-GE"/>
              </w:rPr>
              <w:t>საწვავის ხარისხის კონტროლი</w:t>
            </w:r>
            <w:r w:rsidR="00B82406">
              <w:rPr>
                <w:webHidden/>
              </w:rPr>
              <w:tab/>
            </w:r>
            <w:r w:rsidR="00B82406">
              <w:rPr>
                <w:webHidden/>
              </w:rPr>
              <w:fldChar w:fldCharType="begin"/>
            </w:r>
            <w:r w:rsidR="00B82406">
              <w:rPr>
                <w:webHidden/>
              </w:rPr>
              <w:instrText xml:space="preserve"> PAGEREF _Toc101367596 \h </w:instrText>
            </w:r>
            <w:r w:rsidR="00B82406">
              <w:rPr>
                <w:webHidden/>
              </w:rPr>
            </w:r>
            <w:r w:rsidR="00B82406">
              <w:rPr>
                <w:webHidden/>
              </w:rPr>
              <w:fldChar w:fldCharType="separate"/>
            </w:r>
            <w:r w:rsidR="00B82406">
              <w:rPr>
                <w:webHidden/>
              </w:rPr>
              <w:t>4</w:t>
            </w:r>
            <w:r w:rsidR="00B82406">
              <w:rPr>
                <w:webHidden/>
              </w:rPr>
              <w:fldChar w:fldCharType="end"/>
            </w:r>
          </w:hyperlink>
        </w:p>
        <w:p w14:paraId="1610D4E8" w14:textId="14E5CFF3" w:rsidR="00B82406" w:rsidRDefault="00257AAB">
          <w:pPr>
            <w:pStyle w:val="TOC1"/>
            <w:rPr>
              <w:rFonts w:asciiTheme="minorHAnsi" w:hAnsiTheme="minorHAnsi" w:cstheme="minorBidi"/>
              <w:sz w:val="22"/>
              <w:szCs w:val="22"/>
            </w:rPr>
          </w:pPr>
          <w:hyperlink w:anchor="_Toc101367597" w:history="1">
            <w:r w:rsidR="00B82406" w:rsidRPr="00E27C69">
              <w:rPr>
                <w:rStyle w:val="Hyperlink"/>
              </w:rPr>
              <w:t>8)</w:t>
            </w:r>
            <w:r w:rsidR="00B82406">
              <w:rPr>
                <w:rFonts w:asciiTheme="minorHAnsi" w:hAnsiTheme="minorHAnsi" w:cstheme="minorBidi"/>
                <w:sz w:val="22"/>
                <w:szCs w:val="22"/>
              </w:rPr>
              <w:tab/>
            </w:r>
            <w:r w:rsidR="00B82406" w:rsidRPr="00E27C69">
              <w:rPr>
                <w:rStyle w:val="Hyperlink"/>
                <w:lang w:val="ka-GE"/>
              </w:rPr>
              <w:t>შეფასების პროცესი</w:t>
            </w:r>
            <w:r w:rsidR="00B82406">
              <w:rPr>
                <w:webHidden/>
              </w:rPr>
              <w:tab/>
            </w:r>
            <w:r w:rsidR="00B82406">
              <w:rPr>
                <w:webHidden/>
              </w:rPr>
              <w:fldChar w:fldCharType="begin"/>
            </w:r>
            <w:r w:rsidR="00B82406">
              <w:rPr>
                <w:webHidden/>
              </w:rPr>
              <w:instrText xml:space="preserve"> PAGEREF _Toc101367597 \h </w:instrText>
            </w:r>
            <w:r w:rsidR="00B82406">
              <w:rPr>
                <w:webHidden/>
              </w:rPr>
            </w:r>
            <w:r w:rsidR="00B82406">
              <w:rPr>
                <w:webHidden/>
              </w:rPr>
              <w:fldChar w:fldCharType="separate"/>
            </w:r>
            <w:r w:rsidR="00B82406">
              <w:rPr>
                <w:webHidden/>
              </w:rPr>
              <w:t>4</w:t>
            </w:r>
            <w:r w:rsidR="00B82406">
              <w:rPr>
                <w:webHidden/>
              </w:rPr>
              <w:fldChar w:fldCharType="end"/>
            </w:r>
          </w:hyperlink>
        </w:p>
        <w:p w14:paraId="1EC48CCE" w14:textId="29D15E64" w:rsidR="00B82406" w:rsidRDefault="00257AAB">
          <w:pPr>
            <w:pStyle w:val="TOC1"/>
            <w:rPr>
              <w:rFonts w:asciiTheme="minorHAnsi" w:hAnsiTheme="minorHAnsi" w:cstheme="minorBidi"/>
              <w:sz w:val="22"/>
              <w:szCs w:val="22"/>
            </w:rPr>
          </w:pPr>
          <w:hyperlink w:anchor="_Toc101367598" w:history="1">
            <w:r w:rsidR="00B82406" w:rsidRPr="00E27C69">
              <w:rPr>
                <w:rStyle w:val="Hyperlink"/>
              </w:rPr>
              <w:t>9)</w:t>
            </w:r>
            <w:r w:rsidR="00B82406">
              <w:rPr>
                <w:rFonts w:asciiTheme="minorHAnsi" w:hAnsiTheme="minorHAnsi" w:cstheme="minorBidi"/>
                <w:sz w:val="22"/>
                <w:szCs w:val="22"/>
              </w:rPr>
              <w:tab/>
            </w:r>
            <w:r w:rsidR="00B82406" w:rsidRPr="00E27C69">
              <w:rPr>
                <w:rStyle w:val="Hyperlink"/>
                <w:lang w:val="ka-GE"/>
              </w:rPr>
              <w:t>დამატება ცვლილება</w:t>
            </w:r>
            <w:r w:rsidR="00B82406">
              <w:rPr>
                <w:webHidden/>
              </w:rPr>
              <w:tab/>
            </w:r>
            <w:r w:rsidR="00B82406">
              <w:rPr>
                <w:webHidden/>
              </w:rPr>
              <w:fldChar w:fldCharType="begin"/>
            </w:r>
            <w:r w:rsidR="00B82406">
              <w:rPr>
                <w:webHidden/>
              </w:rPr>
              <w:instrText xml:space="preserve"> PAGEREF _Toc101367598 \h </w:instrText>
            </w:r>
            <w:r w:rsidR="00B82406">
              <w:rPr>
                <w:webHidden/>
              </w:rPr>
            </w:r>
            <w:r w:rsidR="00B82406">
              <w:rPr>
                <w:webHidden/>
              </w:rPr>
              <w:fldChar w:fldCharType="separate"/>
            </w:r>
            <w:r w:rsidR="00B82406">
              <w:rPr>
                <w:webHidden/>
              </w:rPr>
              <w:t>4</w:t>
            </w:r>
            <w:r w:rsidR="00B82406">
              <w:rPr>
                <w:webHidden/>
              </w:rPr>
              <w:fldChar w:fldCharType="end"/>
            </w:r>
          </w:hyperlink>
        </w:p>
        <w:p w14:paraId="755A85B9" w14:textId="016F8F3F" w:rsidR="00B82406" w:rsidRDefault="00257AAB">
          <w:pPr>
            <w:pStyle w:val="TOC1"/>
            <w:rPr>
              <w:rFonts w:asciiTheme="minorHAnsi" w:hAnsiTheme="minorHAnsi" w:cstheme="minorBidi"/>
              <w:sz w:val="22"/>
              <w:szCs w:val="22"/>
            </w:rPr>
          </w:pPr>
          <w:hyperlink w:anchor="_Toc101367599" w:history="1">
            <w:r w:rsidR="00B82406" w:rsidRPr="00E27C69">
              <w:rPr>
                <w:rStyle w:val="Hyperlink"/>
              </w:rPr>
              <w:t>10)</w:t>
            </w:r>
            <w:r w:rsidR="00B82406">
              <w:rPr>
                <w:rFonts w:asciiTheme="minorHAnsi" w:hAnsiTheme="minorHAnsi" w:cstheme="minorBidi"/>
                <w:sz w:val="22"/>
                <w:szCs w:val="22"/>
              </w:rPr>
              <w:tab/>
            </w:r>
            <w:r w:rsidR="00B82406" w:rsidRPr="00E27C69">
              <w:rPr>
                <w:rStyle w:val="Hyperlink"/>
                <w:lang w:val="ka-GE"/>
              </w:rPr>
              <w:t>დოკუმენტაცია და კონფიდენციალურობა</w:t>
            </w:r>
            <w:r w:rsidR="00B82406">
              <w:rPr>
                <w:webHidden/>
              </w:rPr>
              <w:tab/>
            </w:r>
            <w:r w:rsidR="00B82406">
              <w:rPr>
                <w:webHidden/>
              </w:rPr>
              <w:fldChar w:fldCharType="begin"/>
            </w:r>
            <w:r w:rsidR="00B82406">
              <w:rPr>
                <w:webHidden/>
              </w:rPr>
              <w:instrText xml:space="preserve"> PAGEREF _Toc101367599 \h </w:instrText>
            </w:r>
            <w:r w:rsidR="00B82406">
              <w:rPr>
                <w:webHidden/>
              </w:rPr>
            </w:r>
            <w:r w:rsidR="00B82406">
              <w:rPr>
                <w:webHidden/>
              </w:rPr>
              <w:fldChar w:fldCharType="separate"/>
            </w:r>
            <w:r w:rsidR="00B82406">
              <w:rPr>
                <w:webHidden/>
              </w:rPr>
              <w:t>4</w:t>
            </w:r>
            <w:r w:rsidR="00B82406">
              <w:rPr>
                <w:webHidden/>
              </w:rPr>
              <w:fldChar w:fldCharType="end"/>
            </w:r>
          </w:hyperlink>
        </w:p>
        <w:p w14:paraId="2CC90C52" w14:textId="02E9AE91" w:rsidR="00B82406" w:rsidRDefault="00257AAB">
          <w:pPr>
            <w:pStyle w:val="TOC1"/>
            <w:rPr>
              <w:rFonts w:asciiTheme="minorHAnsi" w:hAnsiTheme="minorHAnsi" w:cstheme="minorBidi"/>
              <w:sz w:val="22"/>
              <w:szCs w:val="22"/>
            </w:rPr>
          </w:pPr>
          <w:hyperlink w:anchor="_Toc101367600" w:history="1">
            <w:r w:rsidR="00B82406" w:rsidRPr="00E27C69">
              <w:rPr>
                <w:rStyle w:val="Hyperlink"/>
              </w:rPr>
              <w:t>11)</w:t>
            </w:r>
            <w:r w:rsidR="00B82406">
              <w:rPr>
                <w:rFonts w:asciiTheme="minorHAnsi" w:hAnsiTheme="minorHAnsi" w:cstheme="minorBidi"/>
                <w:sz w:val="22"/>
                <w:szCs w:val="22"/>
              </w:rPr>
              <w:tab/>
            </w:r>
            <w:r w:rsidR="00B82406" w:rsidRPr="00E27C69">
              <w:rPr>
                <w:rStyle w:val="Hyperlink"/>
                <w:lang w:val="ka-GE"/>
              </w:rPr>
              <w:t>დამატებითი მოთხოვნები</w:t>
            </w:r>
            <w:r w:rsidR="00B82406">
              <w:rPr>
                <w:webHidden/>
              </w:rPr>
              <w:tab/>
            </w:r>
            <w:r w:rsidR="00B82406">
              <w:rPr>
                <w:webHidden/>
              </w:rPr>
              <w:fldChar w:fldCharType="begin"/>
            </w:r>
            <w:r w:rsidR="00B82406">
              <w:rPr>
                <w:webHidden/>
              </w:rPr>
              <w:instrText xml:space="preserve"> PAGEREF _Toc101367600 \h </w:instrText>
            </w:r>
            <w:r w:rsidR="00B82406">
              <w:rPr>
                <w:webHidden/>
              </w:rPr>
            </w:r>
            <w:r w:rsidR="00B82406">
              <w:rPr>
                <w:webHidden/>
              </w:rPr>
              <w:fldChar w:fldCharType="separate"/>
            </w:r>
            <w:r w:rsidR="00B82406">
              <w:rPr>
                <w:webHidden/>
              </w:rPr>
              <w:t>5</w:t>
            </w:r>
            <w:r w:rsidR="00B82406">
              <w:rPr>
                <w:webHidden/>
              </w:rPr>
              <w:fldChar w:fldCharType="end"/>
            </w:r>
          </w:hyperlink>
        </w:p>
        <w:p w14:paraId="46AAAA1E" w14:textId="37EA7CA2" w:rsidR="00923D1F" w:rsidRPr="00381C6E" w:rsidRDefault="00923D1F" w:rsidP="00923D1F">
          <w:r w:rsidRPr="00381C6E">
            <w:rPr>
              <w:b/>
              <w:bCs/>
              <w:noProof/>
            </w:rPr>
            <w:fldChar w:fldCharType="end"/>
          </w:r>
        </w:p>
      </w:sdtContent>
    </w:sdt>
    <w:p w14:paraId="1C4D0AB5" w14:textId="77777777" w:rsidR="00923D1F" w:rsidRPr="00381C6E" w:rsidRDefault="00923D1F" w:rsidP="00923D1F">
      <w:pPr>
        <w:spacing w:after="0"/>
        <w:rPr>
          <w:rFonts w:cs="Times New Roman"/>
        </w:rPr>
      </w:pPr>
    </w:p>
    <w:p w14:paraId="52A07202" w14:textId="77777777" w:rsidR="00923D1F" w:rsidRPr="00381C6E" w:rsidRDefault="00923D1F" w:rsidP="00923D1F">
      <w:pPr>
        <w:spacing w:after="0"/>
        <w:rPr>
          <w:rFonts w:cs="Times New Roman"/>
        </w:rPr>
      </w:pPr>
    </w:p>
    <w:p w14:paraId="70428FAA" w14:textId="77777777" w:rsidR="00923D1F" w:rsidRPr="00381C6E" w:rsidRDefault="00923D1F" w:rsidP="00923D1F">
      <w:pPr>
        <w:spacing w:after="0"/>
        <w:rPr>
          <w:rFonts w:cs="Times New Roman"/>
        </w:rPr>
      </w:pPr>
    </w:p>
    <w:p w14:paraId="448E5DE6" w14:textId="77777777" w:rsidR="00923D1F" w:rsidRPr="00381C6E" w:rsidRDefault="00923D1F" w:rsidP="00923D1F">
      <w:pPr>
        <w:spacing w:after="0"/>
        <w:rPr>
          <w:rFonts w:cs="Times New Roman"/>
        </w:rPr>
      </w:pPr>
    </w:p>
    <w:p w14:paraId="24B5252F" w14:textId="77777777" w:rsidR="00923D1F" w:rsidRPr="00381C6E" w:rsidRDefault="00923D1F" w:rsidP="00923D1F">
      <w:pPr>
        <w:rPr>
          <w:rFonts w:cs="Times New Roman"/>
        </w:rPr>
      </w:pPr>
      <w:r w:rsidRPr="00381C6E">
        <w:rPr>
          <w:rFonts w:cs="Times New Roman"/>
        </w:rPr>
        <w:br w:type="page"/>
      </w:r>
    </w:p>
    <w:p w14:paraId="546053BD" w14:textId="77777777" w:rsidR="00923D1F" w:rsidRPr="00381C6E" w:rsidRDefault="00B073A0" w:rsidP="009500F7">
      <w:pPr>
        <w:pStyle w:val="Heading1"/>
        <w:numPr>
          <w:ilvl w:val="0"/>
          <w:numId w:val="10"/>
        </w:numPr>
      </w:pPr>
      <w:bookmarkStart w:id="3" w:name="_Toc101367590"/>
      <w:r w:rsidRPr="00381C6E">
        <w:rPr>
          <w:rFonts w:ascii="Sylfaen" w:hAnsi="Sylfaen"/>
          <w:lang w:val="ka-GE"/>
        </w:rPr>
        <w:lastRenderedPageBreak/>
        <w:t>შესავალი</w:t>
      </w:r>
      <w:bookmarkEnd w:id="3"/>
    </w:p>
    <w:p w14:paraId="2CDF2796" w14:textId="77777777" w:rsidR="000A5ECE" w:rsidRDefault="000A5ECE" w:rsidP="000A5ECE">
      <w:pPr>
        <w:pStyle w:val="NoSpacing"/>
        <w:spacing w:before="40" w:after="40"/>
        <w:rPr>
          <w:rFonts w:cstheme="minorHAnsi"/>
          <w:b/>
          <w:bCs/>
          <w:lang w:val="ka-GE"/>
        </w:rPr>
      </w:pPr>
    </w:p>
    <w:p w14:paraId="3E83BDB7" w14:textId="5B9472F0" w:rsidR="000A5ECE" w:rsidRDefault="00257AAB" w:rsidP="000A5ECE">
      <w:pPr>
        <w:pStyle w:val="NoSpacing"/>
        <w:spacing w:before="40" w:after="40"/>
        <w:rPr>
          <w:rFonts w:cstheme="minorHAnsi"/>
          <w:lang w:val="ka-GE"/>
        </w:rPr>
      </w:pPr>
      <w:hyperlink r:id="rId9" w:history="1">
        <w:r w:rsidR="000A5ECE" w:rsidRPr="000A5ECE">
          <w:rPr>
            <w:rFonts w:cstheme="minorHAnsi"/>
            <w:b/>
            <w:bCs/>
            <w:lang w:val="ka-GE"/>
          </w:rPr>
          <w:t>ბუნების დაცვის მსოფლიო ფონდი</w:t>
        </w:r>
      </w:hyperlink>
      <w:r w:rsidR="000A5ECE" w:rsidRPr="000A5ECE">
        <w:rPr>
          <w:rFonts w:cstheme="minorHAnsi"/>
          <w:b/>
          <w:bCs/>
          <w:lang w:val="ka-GE"/>
        </w:rPr>
        <w:t>ს კავკასიის პროგრამ ოფისი</w:t>
      </w:r>
      <w:r w:rsidR="00927BAF" w:rsidRPr="000A5ECE">
        <w:rPr>
          <w:rFonts w:cstheme="minorHAnsi"/>
          <w:b/>
          <w:bCs/>
          <w:lang w:val="ka-GE"/>
        </w:rPr>
        <w:t>(WWF</w:t>
      </w:r>
      <w:r w:rsidR="00927BAF" w:rsidRPr="00927BAF">
        <w:rPr>
          <w:rFonts w:cstheme="minorHAnsi"/>
          <w:b/>
          <w:bCs/>
          <w:lang w:val="ka-GE"/>
        </w:rPr>
        <w:t xml:space="preserve"> Caucasus Programme Office</w:t>
      </w:r>
      <w:r w:rsidR="00927BAF" w:rsidRPr="000A5ECE">
        <w:rPr>
          <w:rFonts w:cstheme="minorHAnsi"/>
          <w:b/>
          <w:bCs/>
          <w:lang w:val="ka-GE"/>
        </w:rPr>
        <w:t xml:space="preserve">) </w:t>
      </w:r>
      <w:r w:rsidR="000A5ECE" w:rsidRPr="00927BAF">
        <w:rPr>
          <w:rFonts w:cstheme="minorHAnsi"/>
          <w:lang w:val="ka-GE"/>
        </w:rPr>
        <w:t xml:space="preserve">(ს/კ </w:t>
      </w:r>
      <w:r w:rsidR="000A5ECE" w:rsidRPr="000A5ECE">
        <w:rPr>
          <w:rFonts w:ascii="Sylfaen" w:eastAsiaTheme="minorHAnsi" w:hAnsi="Sylfaen"/>
          <w:lang w:val="ka-GE"/>
        </w:rPr>
        <w:t>203845964</w:t>
      </w:r>
      <w:r w:rsidR="000A5ECE" w:rsidRPr="000A5ECE">
        <w:rPr>
          <w:rFonts w:cstheme="minorHAnsi"/>
          <w:lang w:val="ka-GE"/>
        </w:rPr>
        <w:t>)</w:t>
      </w:r>
      <w:r w:rsidR="000A5ECE">
        <w:rPr>
          <w:rFonts w:cstheme="minorHAnsi"/>
          <w:lang w:val="ka-GE"/>
        </w:rPr>
        <w:t xml:space="preserve"> </w:t>
      </w:r>
      <w:r w:rsidR="005F6472" w:rsidRPr="00381C6E">
        <w:rPr>
          <w:rFonts w:ascii="Sylfaen" w:hAnsi="Sylfaen" w:cs="Times New Roman"/>
          <w:lang w:val="ka-GE"/>
        </w:rPr>
        <w:t xml:space="preserve">(შემდგომში “დამკვეთი”) </w:t>
      </w:r>
      <w:r w:rsidR="005F6472" w:rsidRPr="003A0D33">
        <w:rPr>
          <w:rFonts w:ascii="Sylfaen" w:hAnsi="Sylfaen" w:cs="Times New Roman"/>
          <w:lang w:val="ka-GE"/>
        </w:rPr>
        <w:t xml:space="preserve">აცხადებს </w:t>
      </w:r>
      <w:r w:rsidR="00927BAF">
        <w:rPr>
          <w:rFonts w:cstheme="minorHAnsi"/>
          <w:lang w:val="ka-GE"/>
        </w:rPr>
        <w:t>კონკურსს სატენდერო წინადადებების მისაღებად</w:t>
      </w:r>
      <w:r w:rsidR="005F6472" w:rsidRPr="00B6718D">
        <w:rPr>
          <w:rFonts w:cstheme="minorHAnsi"/>
          <w:lang w:val="ka-GE"/>
        </w:rPr>
        <w:t xml:space="preserve"> (</w:t>
      </w:r>
      <w:r w:rsidR="005F6472" w:rsidRPr="00126599">
        <w:rPr>
          <w:rFonts w:cstheme="minorHAnsi"/>
          <w:lang w:val="ka-GE"/>
        </w:rPr>
        <w:t>შემდგომში „სატენდერო წინადადება</w:t>
      </w:r>
      <w:r w:rsidR="005F6472" w:rsidRPr="00B6718D">
        <w:rPr>
          <w:rFonts w:cstheme="minorHAnsi"/>
          <w:lang w:val="ka-GE"/>
        </w:rPr>
        <w:t xml:space="preserve">”) </w:t>
      </w:r>
      <w:r w:rsidR="005F6472" w:rsidRPr="00126599">
        <w:rPr>
          <w:rFonts w:cstheme="minorHAnsi"/>
          <w:lang w:val="ka-GE"/>
        </w:rPr>
        <w:t>ტენდერში მონაწილეებისგან</w:t>
      </w:r>
      <w:r w:rsidR="005F6472" w:rsidRPr="00B6718D">
        <w:rPr>
          <w:rFonts w:cstheme="minorHAnsi"/>
          <w:lang w:val="ka-GE"/>
        </w:rPr>
        <w:t xml:space="preserve"> (</w:t>
      </w:r>
      <w:r w:rsidR="005F6472" w:rsidRPr="00126599">
        <w:rPr>
          <w:rFonts w:cstheme="minorHAnsi"/>
          <w:lang w:val="ka-GE"/>
        </w:rPr>
        <w:t>შემდგომში “პრეტენდენტი </w:t>
      </w:r>
      <w:r w:rsidR="005F6472" w:rsidRPr="00B6718D">
        <w:rPr>
          <w:rFonts w:cstheme="minorHAnsi"/>
          <w:lang w:val="ka-GE"/>
        </w:rPr>
        <w:t xml:space="preserve">”) </w:t>
      </w:r>
      <w:r w:rsidR="00561490">
        <w:rPr>
          <w:rFonts w:cstheme="minorHAnsi"/>
          <w:lang w:val="ka-GE"/>
        </w:rPr>
        <w:t>საწვავის შესყიდვაზე.</w:t>
      </w:r>
      <w:r w:rsidR="00410083">
        <w:rPr>
          <w:rFonts w:cstheme="minorHAnsi"/>
          <w:lang w:val="ka-GE"/>
        </w:rPr>
        <w:t xml:space="preserve"> </w:t>
      </w:r>
    </w:p>
    <w:p w14:paraId="6281C4C5" w14:textId="77777777" w:rsidR="00923D1F" w:rsidRPr="00126599" w:rsidRDefault="00AB4037" w:rsidP="009500F7">
      <w:pPr>
        <w:pStyle w:val="Heading1"/>
        <w:numPr>
          <w:ilvl w:val="0"/>
          <w:numId w:val="10"/>
        </w:numPr>
        <w:rPr>
          <w:rFonts w:cstheme="minorHAnsi"/>
        </w:rPr>
      </w:pPr>
      <w:bookmarkStart w:id="4" w:name="_Toc101367591"/>
      <w:r w:rsidRPr="00126599">
        <w:rPr>
          <w:rFonts w:cstheme="minorHAnsi"/>
          <w:lang w:val="ka-GE"/>
        </w:rPr>
        <w:t>ზოგადი პირობები</w:t>
      </w:r>
      <w:bookmarkEnd w:id="4"/>
    </w:p>
    <w:p w14:paraId="1081626C" w14:textId="52BCF19C" w:rsidR="00B6718D" w:rsidRPr="00B6718D" w:rsidRDefault="003A0D33" w:rsidP="00B6718D">
      <w:pPr>
        <w:ind w:right="180"/>
        <w:rPr>
          <w:rFonts w:cstheme="minorHAnsi"/>
          <w:lang w:val="ka-GE"/>
        </w:rPr>
      </w:pPr>
      <w:r>
        <w:rPr>
          <w:rFonts w:cstheme="minorHAnsi"/>
          <w:lang w:val="ka-GE"/>
        </w:rPr>
        <w:t xml:space="preserve">1) </w:t>
      </w:r>
      <w:r w:rsidR="00410083">
        <w:rPr>
          <w:rFonts w:cstheme="minorHAnsi"/>
          <w:lang w:val="ka-GE"/>
        </w:rPr>
        <w:t xml:space="preserve">ტენდერში მონაწილე კომპანიამ </w:t>
      </w:r>
      <w:r w:rsidR="00B6718D" w:rsidRPr="00B6718D">
        <w:rPr>
          <w:rFonts w:cstheme="minorHAnsi"/>
          <w:lang w:val="ka-GE"/>
        </w:rPr>
        <w:t xml:space="preserve">უნდა წარმოადგინოს </w:t>
      </w:r>
      <w:r>
        <w:rPr>
          <w:rFonts w:cstheme="minorHAnsi"/>
          <w:lang w:val="ka-GE"/>
        </w:rPr>
        <w:t xml:space="preserve">წინადადება წინამდებარე </w:t>
      </w:r>
      <w:r w:rsidR="0094525E">
        <w:rPr>
          <w:rFonts w:cstheme="minorHAnsi"/>
          <w:lang w:val="ka-GE"/>
        </w:rPr>
        <w:t>სატენდერო წ</w:t>
      </w:r>
      <w:r>
        <w:rPr>
          <w:rFonts w:cstheme="minorHAnsi"/>
          <w:lang w:val="ka-GE"/>
        </w:rPr>
        <w:t>ესებით განსაზღვრული პირობების მიხედვით.</w:t>
      </w:r>
    </w:p>
    <w:p w14:paraId="619F0F30" w14:textId="3246C1BC" w:rsidR="003A0D33" w:rsidRDefault="003A0D33" w:rsidP="003A0D33">
      <w:pPr>
        <w:rPr>
          <w:rFonts w:cstheme="minorHAnsi"/>
        </w:rPr>
      </w:pPr>
      <w:r>
        <w:rPr>
          <w:rFonts w:cstheme="minorHAnsi"/>
          <w:lang w:val="ka-GE"/>
        </w:rPr>
        <w:t>2</w:t>
      </w:r>
      <w:r w:rsidRPr="00126599">
        <w:rPr>
          <w:rFonts w:cstheme="minorHAnsi"/>
          <w:lang w:val="ka-GE"/>
        </w:rPr>
        <w:t xml:space="preserve">) დამკვეთი უფლებამოსილი მიიღოს ან უარყოს ნებისმიერი „სატენდერო წინდადება“, განახორციელოს </w:t>
      </w:r>
      <w:r>
        <w:rPr>
          <w:rFonts w:cstheme="minorHAnsi"/>
          <w:lang w:val="ka-GE"/>
        </w:rPr>
        <w:t>დაკვეთის</w:t>
      </w:r>
      <w:r w:rsidRPr="00126599">
        <w:rPr>
          <w:rFonts w:cstheme="minorHAnsi"/>
          <w:lang w:val="ka-GE"/>
        </w:rPr>
        <w:t xml:space="preserve"> განთავსება ნაწილობრივ ან სრულად, წინამდებარე დოკუმენტის </w:t>
      </w:r>
      <w:r>
        <w:rPr>
          <w:rFonts w:cstheme="minorHAnsi"/>
          <w:lang w:val="ka-GE"/>
        </w:rPr>
        <w:t xml:space="preserve">მომსახურების მოცულობის </w:t>
      </w:r>
      <w:r w:rsidRPr="00126599">
        <w:rPr>
          <w:rFonts w:cstheme="minorHAnsi"/>
          <w:lang w:val="ka-GE"/>
        </w:rPr>
        <w:t>განფასების მიხედვით.</w:t>
      </w:r>
      <w:r w:rsidRPr="00126599">
        <w:rPr>
          <w:rFonts w:cstheme="minorHAnsi"/>
        </w:rPr>
        <w:t xml:space="preserve"> </w:t>
      </w:r>
    </w:p>
    <w:p w14:paraId="5519C25A" w14:textId="759C9358" w:rsidR="00FE00B7" w:rsidRPr="00126599" w:rsidRDefault="00FE00B7" w:rsidP="00FE00B7">
      <w:pPr>
        <w:rPr>
          <w:rFonts w:cstheme="minorHAnsi"/>
          <w:lang w:val="ka-GE"/>
        </w:rPr>
      </w:pPr>
      <w:r w:rsidRPr="00126599">
        <w:rPr>
          <w:rFonts w:cstheme="minorHAnsi"/>
          <w:lang w:val="ka-GE"/>
        </w:rPr>
        <w:t>3)</w:t>
      </w:r>
      <w:r w:rsidR="00886968" w:rsidRPr="00126599">
        <w:rPr>
          <w:rFonts w:cstheme="minorHAnsi"/>
          <w:lang w:val="ka-GE"/>
        </w:rPr>
        <w:t xml:space="preserve"> </w:t>
      </w:r>
      <w:r w:rsidR="00AB4037" w:rsidRPr="00126599">
        <w:rPr>
          <w:rFonts w:cstheme="minorHAnsi"/>
          <w:lang w:val="ka-GE"/>
        </w:rPr>
        <w:t>დამკვეთი უფლებამოსილი</w:t>
      </w:r>
      <w:r w:rsidR="006316A8">
        <w:rPr>
          <w:rFonts w:cstheme="minorHAnsi"/>
          <w:lang w:val="ka-GE"/>
        </w:rPr>
        <w:t>ა</w:t>
      </w:r>
      <w:r w:rsidR="00AB4037" w:rsidRPr="00126599">
        <w:rPr>
          <w:rFonts w:cstheme="minorHAnsi"/>
          <w:lang w:val="ka-GE"/>
        </w:rPr>
        <w:t xml:space="preserve"> აწარმოოს პრეტენდენტებთან დამატებითი კომუნიკაცია დაზუსტების მიზნით. დამკვეთი არ არის ვალდებული </w:t>
      </w:r>
      <w:r w:rsidR="009113D6" w:rsidRPr="00126599">
        <w:rPr>
          <w:rFonts w:cstheme="minorHAnsi"/>
          <w:lang w:val="ka-GE"/>
        </w:rPr>
        <w:t>გაუზიაროს</w:t>
      </w:r>
      <w:r w:rsidR="00AB4037" w:rsidRPr="00126599">
        <w:rPr>
          <w:rFonts w:cstheme="minorHAnsi"/>
          <w:lang w:val="ka-GE"/>
        </w:rPr>
        <w:t xml:space="preserve"> სხვა მონაწილეებს, რომელიმე </w:t>
      </w:r>
      <w:r w:rsidR="009113D6" w:rsidRPr="00126599">
        <w:rPr>
          <w:rFonts w:cstheme="minorHAnsi"/>
          <w:lang w:val="ka-GE"/>
        </w:rPr>
        <w:t xml:space="preserve">კონკრეტული </w:t>
      </w:r>
      <w:r w:rsidR="00AB4037" w:rsidRPr="00126599">
        <w:rPr>
          <w:rFonts w:cstheme="minorHAnsi"/>
          <w:lang w:val="ka-GE"/>
        </w:rPr>
        <w:t>პრეტენდენტისგან მიღებული მონაცემები.</w:t>
      </w:r>
      <w:r w:rsidR="009113D6" w:rsidRPr="00126599">
        <w:rPr>
          <w:rFonts w:cstheme="minorHAnsi"/>
          <w:lang w:val="ka-GE"/>
        </w:rPr>
        <w:t xml:space="preserve"> ნებისმიერი დამატებითი ინფორმაციის გაზიარება, რომელიც საჭიროა წინადადების მოსამზადებლად დამკვეთის მხრიდან განხორციელდება ყველა პრეტენდენტის მიმართ ერთდროულად. </w:t>
      </w:r>
      <w:r w:rsidR="00AB4037" w:rsidRPr="00126599">
        <w:rPr>
          <w:rFonts w:cstheme="minorHAnsi"/>
          <w:lang w:val="ka-GE"/>
        </w:rPr>
        <w:t xml:space="preserve"> </w:t>
      </w:r>
    </w:p>
    <w:p w14:paraId="5841C79E" w14:textId="5CF34B72" w:rsidR="00FE00B7" w:rsidRPr="00126599" w:rsidRDefault="00FE00B7" w:rsidP="00FE00B7">
      <w:pPr>
        <w:rPr>
          <w:rFonts w:cstheme="minorHAnsi"/>
          <w:lang w:val="ka-GE"/>
        </w:rPr>
      </w:pPr>
      <w:r w:rsidRPr="00126599">
        <w:rPr>
          <w:rFonts w:cstheme="minorHAnsi"/>
          <w:lang w:val="ka-GE"/>
        </w:rPr>
        <w:t xml:space="preserve">4) </w:t>
      </w:r>
      <w:r w:rsidR="009113D6" w:rsidRPr="00126599">
        <w:rPr>
          <w:rFonts w:cstheme="minorHAnsi"/>
          <w:lang w:val="ka-GE"/>
        </w:rPr>
        <w:t xml:space="preserve">დამკვეთის მხრიდან სატენდერო წინადადების შერჩევა განპირობებული იქნება გამოცდილების, </w:t>
      </w:r>
      <w:r w:rsidR="00DF43D4">
        <w:rPr>
          <w:rFonts w:cstheme="minorHAnsi"/>
          <w:lang w:val="ka-GE"/>
        </w:rPr>
        <w:t>კვალიფიკაციის</w:t>
      </w:r>
      <w:r w:rsidR="009113D6" w:rsidRPr="00126599">
        <w:rPr>
          <w:rFonts w:cstheme="minorHAnsi"/>
          <w:lang w:val="ka-GE"/>
        </w:rPr>
        <w:t xml:space="preserve">, </w:t>
      </w:r>
      <w:r w:rsidR="008357FA">
        <w:rPr>
          <w:rFonts w:cstheme="minorHAnsi"/>
          <w:lang w:val="ka-GE"/>
        </w:rPr>
        <w:t xml:space="preserve">ხარისხის, </w:t>
      </w:r>
      <w:r w:rsidR="00DF43D4">
        <w:rPr>
          <w:rFonts w:cstheme="minorHAnsi"/>
          <w:lang w:val="ka-GE"/>
        </w:rPr>
        <w:t xml:space="preserve">საფასურის </w:t>
      </w:r>
      <w:r w:rsidR="009113D6" w:rsidRPr="00126599">
        <w:rPr>
          <w:rFonts w:cstheme="minorHAnsi"/>
          <w:lang w:val="ka-GE"/>
        </w:rPr>
        <w:t xml:space="preserve">ან </w:t>
      </w:r>
      <w:r w:rsidR="003E7DF3">
        <w:rPr>
          <w:rFonts w:cstheme="minorHAnsi"/>
          <w:lang w:val="ka-GE"/>
        </w:rPr>
        <w:t xml:space="preserve">შემოთავაზებული კორპორატიული პირობების ან </w:t>
      </w:r>
      <w:r w:rsidR="009113D6" w:rsidRPr="00126599">
        <w:rPr>
          <w:rFonts w:cstheme="minorHAnsi"/>
          <w:lang w:val="ka-GE"/>
        </w:rPr>
        <w:t xml:space="preserve">სხვა რომელიმე კრიტერიუმის საფუძველზე და არა მხოლოდ ყველაზე დაბალი ფასის მიხედვით. </w:t>
      </w:r>
    </w:p>
    <w:p w14:paraId="6E93D8D4" w14:textId="74372C65" w:rsidR="00FE00B7" w:rsidRPr="00126599" w:rsidRDefault="00FE00B7" w:rsidP="00FE00B7">
      <w:pPr>
        <w:rPr>
          <w:rFonts w:cstheme="minorHAnsi"/>
          <w:lang w:val="ka-GE"/>
        </w:rPr>
      </w:pPr>
      <w:r w:rsidRPr="00126599">
        <w:rPr>
          <w:rFonts w:cstheme="minorHAnsi"/>
          <w:lang w:val="ka-GE"/>
        </w:rPr>
        <w:t xml:space="preserve">5) </w:t>
      </w:r>
      <w:r w:rsidR="003E7DF3">
        <w:rPr>
          <w:rFonts w:cstheme="minorHAnsi"/>
          <w:lang w:val="ka-GE"/>
        </w:rPr>
        <w:t>კ</w:t>
      </w:r>
      <w:r w:rsidR="00DF43D4">
        <w:rPr>
          <w:rFonts w:cstheme="minorHAnsi"/>
          <w:lang w:val="ka-GE"/>
        </w:rPr>
        <w:t>ომერციული</w:t>
      </w:r>
      <w:r w:rsidR="009113D6" w:rsidRPr="00126599">
        <w:rPr>
          <w:rFonts w:cstheme="minorHAnsi"/>
          <w:lang w:val="ka-GE"/>
        </w:rPr>
        <w:t xml:space="preserve"> წინადადებიდან გამომდინარე დამკვეთი უფლებამოსილია მოახდინოს გარკვეული </w:t>
      </w:r>
      <w:r w:rsidR="00B314BA">
        <w:rPr>
          <w:rFonts w:cstheme="minorHAnsi"/>
          <w:lang w:val="ka-GE"/>
        </w:rPr>
        <w:t>მასალების</w:t>
      </w:r>
      <w:r w:rsidR="009113D6" w:rsidRPr="00126599">
        <w:rPr>
          <w:rFonts w:cstheme="minorHAnsi"/>
          <w:lang w:val="ka-GE"/>
        </w:rPr>
        <w:t xml:space="preserve"> შეცვლა/ჩანაცვლება ან ამოღება წინასწარ განსაზღვრული ჩამონათვალიდან</w:t>
      </w:r>
      <w:r w:rsidR="00DF43D4">
        <w:rPr>
          <w:rFonts w:cstheme="minorHAnsi"/>
          <w:lang w:val="ka-GE"/>
        </w:rPr>
        <w:t>.</w:t>
      </w:r>
      <w:r w:rsidR="00A85BE4" w:rsidRPr="00126599">
        <w:rPr>
          <w:rFonts w:cstheme="minorHAnsi"/>
          <w:lang w:val="ka-GE"/>
        </w:rPr>
        <w:t xml:space="preserve"> </w:t>
      </w:r>
      <w:r w:rsidR="00DF43D4">
        <w:rPr>
          <w:rFonts w:cstheme="minorHAnsi"/>
          <w:lang w:val="ka-GE"/>
        </w:rPr>
        <w:t xml:space="preserve">დამკვეთი ასევე, უფლებამოსილია </w:t>
      </w:r>
      <w:r w:rsidR="00A85BE4" w:rsidRPr="00126599">
        <w:rPr>
          <w:rFonts w:cstheme="minorHAnsi"/>
          <w:lang w:val="ka-GE"/>
        </w:rPr>
        <w:t xml:space="preserve">აწარმოოს მოლაპარაკება </w:t>
      </w:r>
      <w:r w:rsidR="00DF43D4">
        <w:rPr>
          <w:rFonts w:cstheme="minorHAnsi"/>
          <w:lang w:val="ka-GE"/>
        </w:rPr>
        <w:t>ტენდერში მონაწილესთან მისი</w:t>
      </w:r>
      <w:r w:rsidR="00A85BE4" w:rsidRPr="00126599">
        <w:rPr>
          <w:rFonts w:cstheme="minorHAnsi"/>
          <w:lang w:val="ka-GE"/>
        </w:rPr>
        <w:t xml:space="preserve"> მოთხოვნების სრული შესაბამისობის მისაღწევად.</w:t>
      </w:r>
      <w:r w:rsidR="009113D6" w:rsidRPr="00126599">
        <w:rPr>
          <w:rFonts w:cstheme="minorHAnsi"/>
          <w:lang w:val="ka-GE"/>
        </w:rPr>
        <w:t xml:space="preserve"> </w:t>
      </w:r>
      <w:r w:rsidR="00923D1F" w:rsidRPr="00126599">
        <w:rPr>
          <w:rFonts w:cstheme="minorHAnsi"/>
        </w:rPr>
        <w:t xml:space="preserve"> </w:t>
      </w:r>
      <w:r w:rsidR="00AB4037" w:rsidRPr="00126599">
        <w:rPr>
          <w:rFonts w:cstheme="minorHAnsi"/>
          <w:lang w:val="ka-GE"/>
        </w:rPr>
        <w:t xml:space="preserve"> </w:t>
      </w:r>
    </w:p>
    <w:p w14:paraId="38F23474" w14:textId="12C1906A" w:rsidR="00FE00B7" w:rsidRPr="00126599" w:rsidRDefault="00FE00B7" w:rsidP="00FE00B7">
      <w:pPr>
        <w:rPr>
          <w:rFonts w:cstheme="minorHAnsi"/>
          <w:lang w:val="ka-GE"/>
        </w:rPr>
      </w:pPr>
      <w:r w:rsidRPr="00126599">
        <w:rPr>
          <w:rFonts w:cstheme="minorHAnsi"/>
          <w:lang w:val="ka-GE"/>
        </w:rPr>
        <w:t xml:space="preserve">6) </w:t>
      </w:r>
      <w:r w:rsidR="00A85BE4" w:rsidRPr="00126599">
        <w:rPr>
          <w:rFonts w:cstheme="minorHAnsi"/>
          <w:lang w:val="ka-GE"/>
        </w:rPr>
        <w:t xml:space="preserve">ტენდერის დასრულების თარიღის </w:t>
      </w:r>
      <w:r w:rsidR="00A37327" w:rsidRPr="00126599">
        <w:rPr>
          <w:rFonts w:cstheme="minorHAnsi"/>
          <w:lang w:val="ka-GE"/>
        </w:rPr>
        <w:t xml:space="preserve">გასვლის </w:t>
      </w:r>
      <w:r w:rsidR="00A85BE4" w:rsidRPr="00126599">
        <w:rPr>
          <w:rFonts w:cstheme="minorHAnsi"/>
          <w:lang w:val="ka-GE"/>
        </w:rPr>
        <w:t>შემდეგ</w:t>
      </w:r>
      <w:r w:rsidR="00A37327" w:rsidRPr="00126599">
        <w:rPr>
          <w:rFonts w:cstheme="minorHAnsi"/>
          <w:lang w:val="ka-GE"/>
        </w:rPr>
        <w:t>,</w:t>
      </w:r>
      <w:r w:rsidR="00A85BE4" w:rsidRPr="00126599">
        <w:rPr>
          <w:rFonts w:cstheme="minorHAnsi"/>
          <w:lang w:val="ka-GE"/>
        </w:rPr>
        <w:t xml:space="preserve"> დამკვეთი არაა ვალდებული </w:t>
      </w:r>
      <w:r w:rsidR="00A37327" w:rsidRPr="00126599">
        <w:rPr>
          <w:rFonts w:cstheme="minorHAnsi"/>
          <w:lang w:val="ka-GE"/>
        </w:rPr>
        <w:t xml:space="preserve">მიღებულ სატენდერო წინადადებაზე </w:t>
      </w:r>
      <w:r w:rsidR="00A85BE4" w:rsidRPr="00126599">
        <w:rPr>
          <w:rFonts w:cstheme="minorHAnsi"/>
          <w:lang w:val="ka-GE"/>
        </w:rPr>
        <w:t xml:space="preserve">აწარმოოს მოლაპარაკება ან განათავსოს </w:t>
      </w:r>
      <w:r w:rsidR="0094525E">
        <w:rPr>
          <w:rFonts w:cstheme="minorHAnsi"/>
          <w:lang w:val="ka-GE"/>
        </w:rPr>
        <w:t>დაკვეთ</w:t>
      </w:r>
      <w:r w:rsidR="00A85BE4" w:rsidRPr="00126599">
        <w:rPr>
          <w:rFonts w:cstheme="minorHAnsi"/>
          <w:lang w:val="ka-GE"/>
        </w:rPr>
        <w:t>ა</w:t>
      </w:r>
      <w:r w:rsidR="00DF43D4">
        <w:rPr>
          <w:rFonts w:cstheme="minorHAnsi"/>
          <w:lang w:val="ka-GE"/>
        </w:rPr>
        <w:t>,</w:t>
      </w:r>
      <w:r w:rsidR="00A85BE4" w:rsidRPr="00126599">
        <w:rPr>
          <w:rFonts w:cstheme="minorHAnsi"/>
          <w:lang w:val="ka-GE"/>
        </w:rPr>
        <w:t xml:space="preserve"> </w:t>
      </w:r>
      <w:r w:rsidR="00FA32FC" w:rsidRPr="00126599">
        <w:rPr>
          <w:rFonts w:cstheme="minorHAnsi"/>
          <w:lang w:val="ka-GE"/>
        </w:rPr>
        <w:t xml:space="preserve">ასეთი წინადადების წარმდგენ </w:t>
      </w:r>
      <w:r w:rsidR="00A85BE4" w:rsidRPr="00126599">
        <w:rPr>
          <w:rFonts w:cstheme="minorHAnsi"/>
          <w:lang w:val="ka-GE"/>
        </w:rPr>
        <w:t xml:space="preserve">პრეტენდენტთან. </w:t>
      </w:r>
    </w:p>
    <w:p w14:paraId="3ED30E4C" w14:textId="473151C6" w:rsidR="00FE00B7" w:rsidRPr="00126599" w:rsidRDefault="00FE00B7" w:rsidP="00FE00B7">
      <w:pPr>
        <w:rPr>
          <w:rFonts w:cstheme="minorHAnsi"/>
          <w:lang w:val="ka-GE"/>
        </w:rPr>
      </w:pPr>
      <w:r w:rsidRPr="00126599">
        <w:rPr>
          <w:rFonts w:cstheme="minorHAnsi"/>
          <w:lang w:val="ka-GE"/>
        </w:rPr>
        <w:t>7)</w:t>
      </w:r>
      <w:r w:rsidR="0094525E">
        <w:rPr>
          <w:rFonts w:cstheme="minorHAnsi"/>
          <w:lang w:val="ka-GE"/>
        </w:rPr>
        <w:t xml:space="preserve"> </w:t>
      </w:r>
      <w:r w:rsidR="00FA32FC" w:rsidRPr="00126599">
        <w:rPr>
          <w:rFonts w:cstheme="minorHAnsi"/>
          <w:lang w:val="ka-GE"/>
        </w:rPr>
        <w:t>იმ შემთხვევაში, თუ წარმატებული პრეტენდენტი ვერ შეძლებს სატენდერო წინადადებაში წარმოდგენილი პირობების დაცვას,</w:t>
      </w:r>
      <w:r w:rsidR="009F01B7" w:rsidRPr="00126599">
        <w:rPr>
          <w:rFonts w:cstheme="minorHAnsi"/>
          <w:lang w:val="ka-GE"/>
        </w:rPr>
        <w:t xml:space="preserve"> დამკვეთი უფლებამოსილია გაუქმოს </w:t>
      </w:r>
      <w:r w:rsidR="00DF43D4">
        <w:rPr>
          <w:rFonts w:cstheme="minorHAnsi"/>
          <w:lang w:val="ka-GE"/>
        </w:rPr>
        <w:t>დაკვეთა</w:t>
      </w:r>
      <w:r w:rsidR="009F01B7" w:rsidRPr="00126599">
        <w:rPr>
          <w:rFonts w:cstheme="minorHAnsi"/>
          <w:lang w:val="ka-GE"/>
        </w:rPr>
        <w:t>/კონტრაქტი შერჩეულ</w:t>
      </w:r>
      <w:r w:rsidR="00267CB1">
        <w:rPr>
          <w:rFonts w:cstheme="minorHAnsi"/>
          <w:lang w:val="ka-GE"/>
        </w:rPr>
        <w:t xml:space="preserve"> მონაწილესთან </w:t>
      </w:r>
      <w:r w:rsidR="009F01B7" w:rsidRPr="00126599">
        <w:rPr>
          <w:rFonts w:cstheme="minorHAnsi"/>
          <w:lang w:val="ka-GE"/>
        </w:rPr>
        <w:t xml:space="preserve">საჯარიმო სანქციების გარეშე დამკვეთის მიმართ, და გადასცეს დაკვეთა სხვა პრეტენდენტს ან გაუქმოს ტენდერი. </w:t>
      </w:r>
    </w:p>
    <w:p w14:paraId="41D85060" w14:textId="77777777" w:rsidR="00FE00B7" w:rsidRPr="00126599" w:rsidRDefault="00FE00B7" w:rsidP="00FE00B7">
      <w:pPr>
        <w:rPr>
          <w:rFonts w:cstheme="minorHAnsi"/>
          <w:lang w:val="ka-GE"/>
        </w:rPr>
      </w:pPr>
      <w:r w:rsidRPr="00126599">
        <w:rPr>
          <w:rFonts w:cstheme="minorHAnsi"/>
          <w:lang w:val="ka-GE"/>
        </w:rPr>
        <w:t xml:space="preserve">8) </w:t>
      </w:r>
      <w:r w:rsidR="009F01B7" w:rsidRPr="00126599">
        <w:rPr>
          <w:rFonts w:cstheme="minorHAnsi"/>
          <w:lang w:val="ka-GE"/>
        </w:rPr>
        <w:t>სატენდერო წინადადება არ წარმოადგენს დაკვეთის შეთანხმებას ან ოფიციალური შეკვეთის ფორმას, პრეტენდენტის მიერ წინადადების წარდგენა ნებაყოფლობითია.</w:t>
      </w:r>
      <w:r w:rsidRPr="00126599">
        <w:rPr>
          <w:rFonts w:cstheme="minorHAnsi"/>
          <w:lang w:val="ka-GE"/>
        </w:rPr>
        <w:t xml:space="preserve"> </w:t>
      </w:r>
    </w:p>
    <w:p w14:paraId="229059C1" w14:textId="77777777" w:rsidR="00FE00B7" w:rsidRPr="00126599" w:rsidRDefault="00FE00B7" w:rsidP="00FE00B7">
      <w:pPr>
        <w:rPr>
          <w:rFonts w:cstheme="minorHAnsi"/>
          <w:lang w:val="ka-GE"/>
        </w:rPr>
      </w:pPr>
      <w:r w:rsidRPr="00126599">
        <w:rPr>
          <w:rFonts w:cstheme="minorHAnsi"/>
          <w:lang w:val="ka-GE"/>
        </w:rPr>
        <w:t>9)</w:t>
      </w:r>
      <w:r w:rsidR="00A37327" w:rsidRPr="00126599">
        <w:rPr>
          <w:rFonts w:cstheme="minorHAnsi"/>
          <w:lang w:val="ka-GE"/>
        </w:rPr>
        <w:t xml:space="preserve"> სატენდერო წინადადების წარდგენით პრეტენდენტი ადასტურებს, რომ ის გაეცნო ტენდერის ყველა მოთხოვნას და ვალდებულია დაიცვას ყველა ეს პირობა, დამკვეთის მხრიდან სატენდერო წინადადების მიღების შემთხვევაში. სატენდერო წინადადების მომზადებასთან და წარდგენასთან დაკავშირებული ყველა ხარჯი ეკისრება პრეტენდენტს, მიუხედავად იმისა, რომ მიღებული იქნება ეს წინადადება თუ არა დამკვეთის მხრიდან.</w:t>
      </w:r>
      <w:r w:rsidRPr="00126599">
        <w:rPr>
          <w:rFonts w:cstheme="minorHAnsi"/>
          <w:lang w:val="ka-GE"/>
        </w:rPr>
        <w:t xml:space="preserve"> </w:t>
      </w:r>
    </w:p>
    <w:p w14:paraId="16D003A7" w14:textId="588547C3" w:rsidR="00FE00B7" w:rsidRDefault="00FE00B7" w:rsidP="00FE00B7">
      <w:pPr>
        <w:rPr>
          <w:rFonts w:cstheme="minorHAnsi"/>
          <w:lang w:val="ka-GE"/>
        </w:rPr>
      </w:pPr>
      <w:r w:rsidRPr="00126599">
        <w:rPr>
          <w:rFonts w:cstheme="minorHAnsi"/>
          <w:lang w:val="ka-GE"/>
        </w:rPr>
        <w:t>10)</w:t>
      </w:r>
      <w:r w:rsidR="00A37327" w:rsidRPr="00126599">
        <w:rPr>
          <w:rFonts w:cstheme="minorHAnsi"/>
          <w:lang w:val="ka-GE"/>
        </w:rPr>
        <w:t xml:space="preserve"> სატენდერო წინადადება ხელმოწერილი უნდა იქნას უფლებამოსილი პირის მიერ. წინადადებაში დაფიქსირებული უნდა იქნას საკონტაქტო პირი, რომელიც უფლებამოსილი იქნება მოლაპარაკებების წარმოებაზე ტენდერში მონაწილ</w:t>
      </w:r>
      <w:r w:rsidR="00B6718D">
        <w:rPr>
          <w:rFonts w:cstheme="minorHAnsi"/>
          <w:lang w:val="ka-GE"/>
        </w:rPr>
        <w:t xml:space="preserve">ის </w:t>
      </w:r>
      <w:r w:rsidR="00A37327" w:rsidRPr="00126599">
        <w:rPr>
          <w:rFonts w:cstheme="minorHAnsi"/>
          <w:lang w:val="ka-GE"/>
        </w:rPr>
        <w:t>მხრიდან.</w:t>
      </w:r>
    </w:p>
    <w:p w14:paraId="0C1EDB06" w14:textId="34305FBE" w:rsidR="00C77D3D" w:rsidRPr="00126599" w:rsidRDefault="00C77D3D" w:rsidP="00FE00B7">
      <w:pPr>
        <w:rPr>
          <w:rFonts w:cstheme="minorHAnsi"/>
          <w:lang w:val="ka-GE"/>
        </w:rPr>
      </w:pPr>
      <w:r>
        <w:rPr>
          <w:rFonts w:cstheme="minorHAnsi"/>
          <w:lang w:val="ka-GE"/>
        </w:rPr>
        <w:lastRenderedPageBreak/>
        <w:t>11) ტენდერშ</w:t>
      </w:r>
      <w:r w:rsidR="0057357D">
        <w:rPr>
          <w:rFonts w:cstheme="minorHAnsi"/>
          <w:lang w:val="ka-GE"/>
        </w:rPr>
        <w:t>ი</w:t>
      </w:r>
      <w:r>
        <w:rPr>
          <w:rFonts w:cstheme="minorHAnsi"/>
          <w:lang w:val="ka-GE"/>
        </w:rPr>
        <w:t xml:space="preserve"> მონაწილე ვალდებულია გაეცნოს </w:t>
      </w:r>
      <w:r w:rsidRPr="00C77D3D">
        <w:rPr>
          <w:rFonts w:ascii="Sylfaen" w:hAnsi="Sylfaen" w:cstheme="minorHAnsi"/>
          <w:sz w:val="22"/>
        </w:rPr>
        <w:t>WWF</w:t>
      </w:r>
      <w:r w:rsidRPr="00C77D3D">
        <w:rPr>
          <w:rFonts w:ascii="Sylfaen" w:hAnsi="Sylfaen" w:cstheme="minorHAnsi"/>
          <w:sz w:val="22"/>
          <w:lang w:val="ka-GE"/>
        </w:rPr>
        <w:t xml:space="preserve">-ის პოლიტიკას </w:t>
      </w:r>
      <w:bookmarkStart w:id="5" w:name="_Hlk76365752"/>
      <w:r w:rsidRPr="00C77D3D">
        <w:rPr>
          <w:rFonts w:ascii="Sylfaen" w:hAnsi="Sylfaen" w:cstheme="minorHAnsi"/>
          <w:sz w:val="22"/>
          <w:lang w:val="ka-GE"/>
        </w:rPr>
        <w:t>თაღლითობისა და კორუფციული ქმედებების პრევენციისა და გამოძიების შესახებ</w:t>
      </w:r>
      <w:bookmarkEnd w:id="5"/>
      <w:r w:rsidRPr="00C77D3D">
        <w:rPr>
          <w:rFonts w:ascii="Sylfaen" w:hAnsi="Sylfaen" w:cstheme="minorHAnsi"/>
          <w:sz w:val="22"/>
          <w:lang w:val="ka-GE"/>
        </w:rPr>
        <w:t xml:space="preserve"> </w:t>
      </w:r>
      <w:r>
        <w:rPr>
          <w:rFonts w:ascii="Sylfaen" w:hAnsi="Sylfaen" w:cstheme="minorHAnsi"/>
          <w:sz w:val="22"/>
          <w:lang w:val="ka-GE"/>
        </w:rPr>
        <w:t>(</w:t>
      </w:r>
      <w:r w:rsidRPr="00C77D3D">
        <w:rPr>
          <w:rFonts w:ascii="Sylfaen" w:hAnsi="Sylfaen" w:cstheme="minorHAnsi"/>
          <w:sz w:val="22"/>
          <w:lang w:val="ka-GE"/>
        </w:rPr>
        <w:t>დანართი № 2</w:t>
      </w:r>
      <w:r>
        <w:rPr>
          <w:rFonts w:ascii="Sylfaen" w:hAnsi="Sylfaen" w:cstheme="minorHAnsi"/>
          <w:sz w:val="22"/>
          <w:lang w:val="ka-GE"/>
        </w:rPr>
        <w:t>)</w:t>
      </w:r>
      <w:r w:rsidRPr="00C77D3D">
        <w:rPr>
          <w:rFonts w:ascii="Sylfaen" w:hAnsi="Sylfaen" w:cstheme="minorHAnsi"/>
          <w:sz w:val="22"/>
          <w:lang w:val="ka-GE"/>
        </w:rPr>
        <w:t>.</w:t>
      </w:r>
    </w:p>
    <w:p w14:paraId="4BA13675" w14:textId="34ACF077" w:rsidR="00923D1F" w:rsidRPr="00126599" w:rsidRDefault="00C84ECD" w:rsidP="009500F7">
      <w:pPr>
        <w:pStyle w:val="Heading1"/>
        <w:numPr>
          <w:ilvl w:val="0"/>
          <w:numId w:val="10"/>
        </w:numPr>
        <w:rPr>
          <w:rFonts w:cstheme="minorHAnsi"/>
          <w:b/>
        </w:rPr>
      </w:pPr>
      <w:bookmarkStart w:id="6" w:name="_Toc101367592"/>
      <w:r>
        <w:rPr>
          <w:rFonts w:cstheme="minorHAnsi"/>
          <w:lang w:val="ka-GE"/>
        </w:rPr>
        <w:t>სატენდერო წინადადების წარდგენა</w:t>
      </w:r>
      <w:bookmarkEnd w:id="6"/>
    </w:p>
    <w:p w14:paraId="262CD825" w14:textId="156B37D4" w:rsidR="00DA69CB" w:rsidRPr="00126599" w:rsidRDefault="002716B1" w:rsidP="009500F7">
      <w:pPr>
        <w:pStyle w:val="ListParagraph"/>
        <w:numPr>
          <w:ilvl w:val="1"/>
          <w:numId w:val="10"/>
        </w:numPr>
        <w:rPr>
          <w:rFonts w:cstheme="minorHAnsi"/>
        </w:rPr>
      </w:pPr>
      <w:r w:rsidRPr="00126599">
        <w:rPr>
          <w:rFonts w:cstheme="minorHAnsi"/>
          <w:lang w:val="ka-GE"/>
        </w:rPr>
        <w:t>სატენდერო წინადადება წარდგენილი უნდა იქნას წინამდებარე მოთხ</w:t>
      </w:r>
      <w:r w:rsidR="002B6E8A" w:rsidRPr="00126599">
        <w:rPr>
          <w:rFonts w:cstheme="minorHAnsi"/>
          <w:lang w:val="ka-GE"/>
        </w:rPr>
        <w:t>ო</w:t>
      </w:r>
      <w:r w:rsidRPr="00126599">
        <w:rPr>
          <w:rFonts w:cstheme="minorHAnsi"/>
          <w:lang w:val="ka-GE"/>
        </w:rPr>
        <w:t>ვნის გათვალისწინებით</w:t>
      </w:r>
      <w:r w:rsidR="00281AC7">
        <w:rPr>
          <w:rFonts w:cstheme="minorHAnsi"/>
          <w:lang w:val="ka-GE"/>
        </w:rPr>
        <w:t>:</w:t>
      </w:r>
    </w:p>
    <w:p w14:paraId="1C76A511" w14:textId="3EFE9B77" w:rsidR="00C84ECD" w:rsidRPr="000234F8" w:rsidRDefault="003315FC" w:rsidP="00281AC7">
      <w:pPr>
        <w:pStyle w:val="ListParagraph"/>
        <w:ind w:left="1440"/>
        <w:rPr>
          <w:rStyle w:val="Hyperlink"/>
          <w:rFonts w:ascii="Arial" w:hAnsi="Arial" w:cs="Arial"/>
          <w:shd w:val="clear" w:color="auto" w:fill="FFFFFF"/>
        </w:rPr>
      </w:pPr>
      <w:r w:rsidRPr="003315FC">
        <w:rPr>
          <w:rFonts w:cstheme="minorHAnsi"/>
          <w:lang w:val="ka-GE"/>
        </w:rPr>
        <w:t>სატენდერო წინადადების წარდგენის (გაგზავნის) ბოლო ვადაა:  202</w:t>
      </w:r>
      <w:r w:rsidRPr="003315FC">
        <w:rPr>
          <w:rFonts w:cstheme="minorHAnsi"/>
        </w:rPr>
        <w:t>2</w:t>
      </w:r>
      <w:r w:rsidRPr="003315FC">
        <w:rPr>
          <w:rFonts w:cstheme="minorHAnsi"/>
          <w:lang w:val="ka-GE"/>
        </w:rPr>
        <w:t xml:space="preserve"> </w:t>
      </w:r>
      <w:r w:rsidRPr="009875EA">
        <w:rPr>
          <w:rFonts w:cstheme="minorHAnsi"/>
          <w:lang w:val="ka-GE"/>
        </w:rPr>
        <w:t xml:space="preserve">წლის </w:t>
      </w:r>
      <w:r w:rsidR="009875EA" w:rsidRPr="009875EA">
        <w:rPr>
          <w:rFonts w:cstheme="minorHAnsi"/>
          <w:lang w:val="ka-GE"/>
        </w:rPr>
        <w:t>0</w:t>
      </w:r>
      <w:r w:rsidR="00476DF2">
        <w:rPr>
          <w:rFonts w:cstheme="minorHAnsi"/>
          <w:lang w:val="ka-GE"/>
        </w:rPr>
        <w:t>6</w:t>
      </w:r>
      <w:r w:rsidR="009875EA" w:rsidRPr="009875EA">
        <w:rPr>
          <w:rFonts w:cstheme="minorHAnsi"/>
          <w:lang w:val="ka-GE"/>
        </w:rPr>
        <w:t xml:space="preserve"> </w:t>
      </w:r>
      <w:r w:rsidR="00113AB9" w:rsidRPr="009875EA">
        <w:rPr>
          <w:rFonts w:cstheme="minorHAnsi"/>
          <w:lang w:val="ka-GE"/>
        </w:rPr>
        <w:t>მაისი</w:t>
      </w:r>
      <w:r w:rsidRPr="009875EA">
        <w:rPr>
          <w:rFonts w:cstheme="minorHAnsi"/>
        </w:rPr>
        <w:t xml:space="preserve"> </w:t>
      </w:r>
      <w:r w:rsidRPr="009875EA">
        <w:rPr>
          <w:rFonts w:cstheme="minorHAnsi"/>
          <w:lang w:val="ka-GE"/>
        </w:rPr>
        <w:t xml:space="preserve"> 1</w:t>
      </w:r>
      <w:r w:rsidR="00113AB9" w:rsidRPr="009875EA">
        <w:rPr>
          <w:rFonts w:cstheme="minorHAnsi"/>
          <w:lang w:val="ka-GE"/>
        </w:rPr>
        <w:t>8</w:t>
      </w:r>
      <w:r w:rsidRPr="009875EA">
        <w:rPr>
          <w:rFonts w:cstheme="minorHAnsi"/>
          <w:lang w:val="ka-GE"/>
        </w:rPr>
        <w:t>:00 საათი. წინადადებები გაგზავნილი უნდა იქნას შემდეგ ელ. ფოსტაზე:</w:t>
      </w:r>
      <w:r>
        <w:rPr>
          <w:rFonts w:cstheme="minorHAnsi"/>
          <w:lang w:val="ka-GE"/>
        </w:rPr>
        <w:t xml:space="preserve"> </w:t>
      </w:r>
      <w:hyperlink r:id="rId10" w:history="1">
        <w:r w:rsidR="000234F8">
          <w:rPr>
            <w:rStyle w:val="Hyperlink"/>
            <w:rFonts w:ascii="Arial" w:hAnsi="Arial" w:cs="Arial"/>
            <w:shd w:val="clear" w:color="auto" w:fill="FFFFFF"/>
          </w:rPr>
          <w:t>procurement@wwfcauca</w:t>
        </w:r>
        <w:r w:rsidR="000234F8" w:rsidRPr="000234F8">
          <w:rPr>
            <w:rStyle w:val="Hyperlink"/>
            <w:rFonts w:ascii="Arial" w:hAnsi="Arial" w:cs="Arial"/>
            <w:shd w:val="clear" w:color="auto" w:fill="FFFFFF"/>
          </w:rPr>
          <w:t>sus.</w:t>
        </w:r>
        <w:r w:rsidR="000234F8">
          <w:rPr>
            <w:rStyle w:val="Hyperlink"/>
            <w:rFonts w:ascii="Arial" w:hAnsi="Arial" w:cs="Arial"/>
            <w:shd w:val="clear" w:color="auto" w:fill="FFFFFF"/>
          </w:rPr>
          <w:t>org</w:t>
        </w:r>
      </w:hyperlink>
    </w:p>
    <w:p w14:paraId="669A910A" w14:textId="77777777" w:rsidR="00923D1F" w:rsidRPr="00126599" w:rsidRDefault="002716B1" w:rsidP="009500F7">
      <w:pPr>
        <w:pStyle w:val="Heading1"/>
        <w:numPr>
          <w:ilvl w:val="0"/>
          <w:numId w:val="10"/>
        </w:numPr>
        <w:rPr>
          <w:rFonts w:cstheme="minorHAnsi"/>
        </w:rPr>
      </w:pPr>
      <w:bookmarkStart w:id="7" w:name="_Toc101367593"/>
      <w:bookmarkStart w:id="8" w:name="_Hlk521358517"/>
      <w:r w:rsidRPr="00126599">
        <w:rPr>
          <w:rFonts w:cstheme="minorHAnsi"/>
          <w:lang w:val="ka-GE"/>
        </w:rPr>
        <w:t>კომუნიკაცია</w:t>
      </w:r>
      <w:r w:rsidR="009500F7" w:rsidRPr="00126599">
        <w:rPr>
          <w:rFonts w:cstheme="minorHAnsi"/>
          <w:lang w:val="ka-GE"/>
        </w:rPr>
        <w:t xml:space="preserve"> </w:t>
      </w:r>
      <w:r w:rsidRPr="00126599">
        <w:rPr>
          <w:rFonts w:cstheme="minorHAnsi"/>
          <w:lang w:val="ka-GE"/>
        </w:rPr>
        <w:t>და ინფორმაციის მოთხოვნა</w:t>
      </w:r>
      <w:bookmarkEnd w:id="7"/>
    </w:p>
    <w:bookmarkEnd w:id="8"/>
    <w:p w14:paraId="3A88BE90" w14:textId="139B4478" w:rsidR="003B7DED" w:rsidRDefault="008D2BD5" w:rsidP="009500F7">
      <w:pPr>
        <w:pStyle w:val="ListParagraph"/>
        <w:numPr>
          <w:ilvl w:val="1"/>
          <w:numId w:val="10"/>
        </w:numPr>
        <w:rPr>
          <w:rFonts w:cstheme="minorHAnsi"/>
        </w:rPr>
      </w:pPr>
      <w:r w:rsidRPr="00126599">
        <w:rPr>
          <w:rFonts w:cstheme="minorHAnsi"/>
          <w:lang w:val="ka-GE"/>
        </w:rPr>
        <w:t xml:space="preserve">ნებისმიერი კომუნიკაცია </w:t>
      </w:r>
      <w:r w:rsidR="00D02961" w:rsidRPr="00126599">
        <w:rPr>
          <w:rFonts w:cstheme="minorHAnsi"/>
          <w:lang w:val="ka-GE"/>
        </w:rPr>
        <w:t xml:space="preserve">და ინფორმაციის მოთხოვნა </w:t>
      </w:r>
      <w:r w:rsidRPr="00126599">
        <w:rPr>
          <w:rFonts w:cstheme="minorHAnsi"/>
          <w:lang w:val="ka-GE"/>
        </w:rPr>
        <w:t>ტენდერთან დაკავშირებით</w:t>
      </w:r>
      <w:r w:rsidR="00D02961" w:rsidRPr="00126599">
        <w:rPr>
          <w:rFonts w:cstheme="minorHAnsi"/>
          <w:lang w:val="ka-GE"/>
        </w:rPr>
        <w:t xml:space="preserve"> გაგზავნილი უნდა იქნეს წერილობით, შემდეგ ელ.ფოსტაზე</w:t>
      </w:r>
      <w:r w:rsidR="00DA69CB" w:rsidRPr="00126599">
        <w:rPr>
          <w:rFonts w:cstheme="minorHAnsi"/>
        </w:rPr>
        <w:t>:</w:t>
      </w:r>
    </w:p>
    <w:p w14:paraId="27134A3A" w14:textId="4BB574BE" w:rsidR="00DC1DD3" w:rsidRDefault="00DC1DD3" w:rsidP="003B7DED">
      <w:pPr>
        <w:pStyle w:val="ListParagraph"/>
        <w:ind w:left="1440"/>
        <w:rPr>
          <w:rFonts w:cstheme="minorHAnsi"/>
          <w:lang w:val="ka-GE"/>
        </w:rPr>
      </w:pPr>
    </w:p>
    <w:p w14:paraId="462A1D05" w14:textId="1C524DC7" w:rsidR="003B7DED" w:rsidRDefault="00257AAB" w:rsidP="003B7DED">
      <w:pPr>
        <w:pStyle w:val="ListParagraph"/>
        <w:ind w:left="1440"/>
        <w:rPr>
          <w:rFonts w:cstheme="minorHAnsi"/>
          <w:lang w:val="ka-GE"/>
        </w:rPr>
      </w:pPr>
      <w:hyperlink r:id="rId11" w:history="1">
        <w:r w:rsidR="00DC1DD3" w:rsidRPr="00095947">
          <w:rPr>
            <w:rStyle w:val="Hyperlink"/>
            <w:rFonts w:cstheme="minorHAnsi"/>
            <w:lang w:val="ka-GE"/>
          </w:rPr>
          <w:t>dbichelashvili@wwfcaucasus.org</w:t>
        </w:r>
      </w:hyperlink>
      <w:r w:rsidR="003B7DED">
        <w:rPr>
          <w:rFonts w:cstheme="minorHAnsi"/>
          <w:lang w:val="ka-GE"/>
        </w:rPr>
        <w:t xml:space="preserve"> </w:t>
      </w:r>
      <w:r w:rsidR="00DC1DD3">
        <w:rPr>
          <w:rFonts w:cstheme="minorHAnsi"/>
          <w:lang w:val="ka-GE"/>
        </w:rPr>
        <w:t xml:space="preserve">- </w:t>
      </w:r>
      <w:r w:rsidR="003B7DED">
        <w:rPr>
          <w:rFonts w:cstheme="minorHAnsi"/>
          <w:lang w:val="ka-GE"/>
        </w:rPr>
        <w:t>დიანა ბიჩელაშვილი, რეგიონალური შესყიდვების ოფიცერი</w:t>
      </w:r>
    </w:p>
    <w:p w14:paraId="1C7E97B9" w14:textId="77777777" w:rsidR="00DC1DD3" w:rsidRPr="00BA7089" w:rsidRDefault="00DC1DD3" w:rsidP="003B7DED">
      <w:pPr>
        <w:pStyle w:val="ListParagraph"/>
        <w:ind w:left="1440"/>
        <w:rPr>
          <w:rFonts w:cstheme="minorHAnsi"/>
          <w:lang w:val="ka-GE"/>
        </w:rPr>
      </w:pPr>
    </w:p>
    <w:p w14:paraId="52BB14A2" w14:textId="232B2149" w:rsidR="00DB6732" w:rsidRPr="00126599" w:rsidRDefault="00D02961" w:rsidP="003B7DED">
      <w:pPr>
        <w:pStyle w:val="ListParagraph"/>
        <w:ind w:left="1440"/>
        <w:rPr>
          <w:rFonts w:cstheme="minorHAnsi"/>
        </w:rPr>
      </w:pPr>
      <w:r w:rsidRPr="00126599">
        <w:rPr>
          <w:rFonts w:cstheme="minorHAnsi"/>
          <w:lang w:val="ka-GE"/>
        </w:rPr>
        <w:t>ყველა კითხვა გაგზავნილ უნდა იქნას ტენდერის დასრულების ვადის ამოწურვამდე</w:t>
      </w:r>
      <w:r w:rsidR="002D19DD" w:rsidRPr="00126599">
        <w:rPr>
          <w:rFonts w:cstheme="minorHAnsi"/>
          <w:lang w:val="ka-GE"/>
        </w:rPr>
        <w:t xml:space="preserve"> </w:t>
      </w:r>
      <w:r w:rsidR="00113AB9">
        <w:rPr>
          <w:rFonts w:cstheme="minorHAnsi"/>
          <w:lang w:val="ka-GE"/>
        </w:rPr>
        <w:t>2</w:t>
      </w:r>
      <w:r w:rsidRPr="00126599">
        <w:rPr>
          <w:rFonts w:cstheme="minorHAnsi"/>
          <w:lang w:val="ka-GE"/>
        </w:rPr>
        <w:t xml:space="preserve"> (</w:t>
      </w:r>
      <w:r w:rsidR="00113AB9">
        <w:rPr>
          <w:rFonts w:cstheme="minorHAnsi"/>
          <w:lang w:val="ka-GE"/>
        </w:rPr>
        <w:t>ორ</w:t>
      </w:r>
      <w:r w:rsidR="005D29D0">
        <w:rPr>
          <w:rFonts w:cstheme="minorHAnsi"/>
          <w:lang w:val="ka-GE"/>
        </w:rPr>
        <w:t>ი</w:t>
      </w:r>
      <w:r w:rsidRPr="00126599">
        <w:rPr>
          <w:rFonts w:cstheme="minorHAnsi"/>
          <w:lang w:val="ka-GE"/>
        </w:rPr>
        <w:t>) სამუშაო დღით  ადრე</w:t>
      </w:r>
      <w:r w:rsidR="00DB6732" w:rsidRPr="00126599">
        <w:rPr>
          <w:rFonts w:cstheme="minorHAnsi"/>
          <w:lang w:val="ka-GE"/>
        </w:rPr>
        <w:t xml:space="preserve">, </w:t>
      </w:r>
      <w:r w:rsidRPr="00126599">
        <w:rPr>
          <w:rFonts w:cstheme="minorHAnsi"/>
          <w:lang w:val="ka-GE"/>
        </w:rPr>
        <w:t>წინააღმდეგ შემთხვევაში</w:t>
      </w:r>
      <w:r w:rsidR="00DB6732" w:rsidRPr="00126599">
        <w:rPr>
          <w:rFonts w:cstheme="minorHAnsi"/>
          <w:lang w:val="ka-GE"/>
        </w:rPr>
        <w:t>,</w:t>
      </w:r>
      <w:r w:rsidRPr="00126599">
        <w:rPr>
          <w:rFonts w:cstheme="minorHAnsi"/>
          <w:lang w:val="ka-GE"/>
        </w:rPr>
        <w:t xml:space="preserve"> დამკვეთი უფლებამოსილია არ გასცეს პასუხი მონაწილე</w:t>
      </w:r>
      <w:r w:rsidR="003315FC">
        <w:rPr>
          <w:rFonts w:cstheme="minorHAnsi"/>
          <w:lang w:val="ka-GE"/>
        </w:rPr>
        <w:t>ებს.</w:t>
      </w:r>
    </w:p>
    <w:p w14:paraId="79B72436" w14:textId="77777777" w:rsidR="00DA69CB" w:rsidRPr="00126599" w:rsidRDefault="00D02961" w:rsidP="009500F7">
      <w:pPr>
        <w:pStyle w:val="ListParagraph"/>
        <w:numPr>
          <w:ilvl w:val="1"/>
          <w:numId w:val="10"/>
        </w:numPr>
        <w:rPr>
          <w:rFonts w:cstheme="minorHAnsi"/>
        </w:rPr>
      </w:pPr>
      <w:r w:rsidRPr="00126599">
        <w:rPr>
          <w:rFonts w:cstheme="minorHAnsi"/>
          <w:lang w:val="ka-GE"/>
        </w:rPr>
        <w:t xml:space="preserve">ნებისმიერ ინფორმაცია/პასუხი </w:t>
      </w:r>
      <w:r w:rsidR="00DB6732" w:rsidRPr="00126599">
        <w:rPr>
          <w:rFonts w:cstheme="minorHAnsi"/>
          <w:lang w:val="ka-GE"/>
        </w:rPr>
        <w:t xml:space="preserve">გაეგზავნება ყველა პრეტენდენტს წერილობით ელ.ფოსტით. ტენდერის დასრულების თარიღის </w:t>
      </w:r>
      <w:r w:rsidR="00FE00B7" w:rsidRPr="00126599">
        <w:rPr>
          <w:rFonts w:cstheme="minorHAnsi"/>
          <w:lang w:val="ka-GE"/>
        </w:rPr>
        <w:t>შემდგომ</w:t>
      </w:r>
      <w:r w:rsidR="00DB6732" w:rsidRPr="00126599">
        <w:rPr>
          <w:rFonts w:cstheme="minorHAnsi"/>
          <w:lang w:val="ka-GE"/>
        </w:rPr>
        <w:t xml:space="preserve"> ინფორმაციის მოთხოვნაზე პასუხი არ გაიგზავნება.</w:t>
      </w:r>
    </w:p>
    <w:p w14:paraId="3304070A" w14:textId="44675D8A" w:rsidR="00FC4D63" w:rsidRPr="00126599" w:rsidRDefault="00FC4D63" w:rsidP="009500F7">
      <w:pPr>
        <w:pStyle w:val="ListParagraph"/>
        <w:numPr>
          <w:ilvl w:val="1"/>
          <w:numId w:val="10"/>
        </w:numPr>
        <w:rPr>
          <w:rFonts w:cstheme="minorHAnsi"/>
        </w:rPr>
      </w:pPr>
      <w:r w:rsidRPr="00126599">
        <w:rPr>
          <w:rFonts w:cstheme="minorHAnsi"/>
          <w:lang w:val="ka-GE"/>
        </w:rPr>
        <w:t xml:space="preserve">სატენდერო წინადადება ძალაში უნდა იყოს </w:t>
      </w:r>
      <w:r w:rsidR="003E7DF3">
        <w:rPr>
          <w:rFonts w:cstheme="minorHAnsi"/>
          <w:lang w:val="ka-GE"/>
        </w:rPr>
        <w:t>45</w:t>
      </w:r>
      <w:r w:rsidRPr="00126599">
        <w:rPr>
          <w:rFonts w:cstheme="minorHAnsi"/>
          <w:lang w:val="ka-GE"/>
        </w:rPr>
        <w:t xml:space="preserve"> (</w:t>
      </w:r>
      <w:r w:rsidR="003E7DF3">
        <w:rPr>
          <w:rFonts w:cstheme="minorHAnsi"/>
          <w:lang w:val="ka-GE"/>
        </w:rPr>
        <w:t>ორმოცდახუთი</w:t>
      </w:r>
      <w:r w:rsidRPr="00126599">
        <w:rPr>
          <w:rFonts w:cstheme="minorHAnsi"/>
          <w:lang w:val="ka-GE"/>
        </w:rPr>
        <w:t>) კალენდარული დღის ვადაში.</w:t>
      </w:r>
    </w:p>
    <w:p w14:paraId="3C8EE7FF" w14:textId="77777777" w:rsidR="00923D1F" w:rsidRPr="00126599" w:rsidRDefault="00DB6732" w:rsidP="009500F7">
      <w:pPr>
        <w:pStyle w:val="Heading1"/>
        <w:numPr>
          <w:ilvl w:val="0"/>
          <w:numId w:val="10"/>
        </w:numPr>
        <w:rPr>
          <w:rFonts w:cstheme="minorHAnsi"/>
        </w:rPr>
      </w:pPr>
      <w:bookmarkStart w:id="9" w:name="_Toc101367594"/>
      <w:r w:rsidRPr="00126599">
        <w:rPr>
          <w:rFonts w:cstheme="minorHAnsi"/>
          <w:lang w:val="ka-GE"/>
        </w:rPr>
        <w:t>სატენდერო წინადადების ფორმატი</w:t>
      </w:r>
      <w:bookmarkEnd w:id="9"/>
    </w:p>
    <w:p w14:paraId="5166F88E" w14:textId="77777777" w:rsidR="00923D1F" w:rsidRPr="00126599" w:rsidRDefault="00DB6732" w:rsidP="00923D1F">
      <w:pPr>
        <w:spacing w:before="120" w:after="240"/>
        <w:rPr>
          <w:rFonts w:cstheme="minorHAnsi"/>
        </w:rPr>
      </w:pPr>
      <w:r w:rsidRPr="00126599">
        <w:rPr>
          <w:rFonts w:cstheme="minorHAnsi"/>
          <w:lang w:val="ka-GE"/>
        </w:rPr>
        <w:t>პრეტენდენტების მიერ წარდგენილი სატენდერო წინადადება ჩამოყალიბებული უნდა იყოს შემდეგი ფორმატით</w:t>
      </w:r>
      <w:r w:rsidR="00923D1F" w:rsidRPr="00126599">
        <w:rPr>
          <w:rFonts w:cstheme="minorHAnsi"/>
        </w:rPr>
        <w:t>:</w:t>
      </w:r>
    </w:p>
    <w:p w14:paraId="2E5FCD51" w14:textId="62107226" w:rsidR="00402906" w:rsidRPr="00402906" w:rsidRDefault="00DB6732" w:rsidP="00923D1F">
      <w:pPr>
        <w:pStyle w:val="ListParagraph"/>
        <w:numPr>
          <w:ilvl w:val="0"/>
          <w:numId w:val="3"/>
        </w:numPr>
        <w:spacing w:before="120"/>
        <w:ind w:hanging="357"/>
        <w:contextualSpacing w:val="0"/>
        <w:rPr>
          <w:rFonts w:cstheme="minorHAnsi"/>
        </w:rPr>
      </w:pPr>
      <w:r w:rsidRPr="00126599">
        <w:rPr>
          <w:rFonts w:cstheme="minorHAnsi"/>
          <w:lang w:val="ka-GE"/>
        </w:rPr>
        <w:t xml:space="preserve">ზოგადი </w:t>
      </w:r>
      <w:r w:rsidR="00D66AE0">
        <w:rPr>
          <w:rFonts w:cstheme="minorHAnsi"/>
          <w:lang w:val="ka-GE"/>
        </w:rPr>
        <w:t>ინფორმაცია</w:t>
      </w:r>
      <w:r w:rsidR="00113AB9">
        <w:rPr>
          <w:rFonts w:cstheme="minorHAnsi"/>
          <w:lang w:val="ka-GE"/>
        </w:rPr>
        <w:t xml:space="preserve"> კომპანიის შესახებ</w:t>
      </w:r>
      <w:r w:rsidR="00492940">
        <w:rPr>
          <w:rFonts w:cstheme="minorHAnsi"/>
          <w:lang w:val="ka-GE"/>
        </w:rPr>
        <w:t>;</w:t>
      </w:r>
    </w:p>
    <w:p w14:paraId="0FA99C94" w14:textId="6129092A" w:rsidR="003A1250" w:rsidRPr="003A1250" w:rsidRDefault="00402906" w:rsidP="00923D1F">
      <w:pPr>
        <w:pStyle w:val="ListParagraph"/>
        <w:numPr>
          <w:ilvl w:val="0"/>
          <w:numId w:val="3"/>
        </w:numPr>
        <w:spacing w:before="120"/>
        <w:ind w:hanging="357"/>
        <w:contextualSpacing w:val="0"/>
        <w:rPr>
          <w:rFonts w:cstheme="minorHAnsi"/>
        </w:rPr>
      </w:pPr>
      <w:r>
        <w:rPr>
          <w:rFonts w:cstheme="minorHAnsi"/>
          <w:lang w:val="ka-GE"/>
        </w:rPr>
        <w:t xml:space="preserve">ინფორმაცია </w:t>
      </w:r>
      <w:r w:rsidR="0099551D" w:rsidRPr="003A1250">
        <w:rPr>
          <w:rFonts w:ascii="Sylfaen" w:hAnsi="Sylfaen" w:cs="Sylfaen"/>
          <w:lang w:val="ka-GE"/>
        </w:rPr>
        <w:t>მატერიალურ-ტექნიკური ბაზის შესახებ: გასამართი სადგურების ლოკაციები და რაოდენობა საქართველოს მასშტაბით;  სამრეცხაო სადგურები</w:t>
      </w:r>
      <w:r w:rsidR="003A1250" w:rsidRPr="003A1250">
        <w:rPr>
          <w:rFonts w:ascii="Sylfaen" w:hAnsi="Sylfaen" w:cs="Sylfaen"/>
          <w:lang w:val="ka-GE"/>
        </w:rPr>
        <w:t xml:space="preserve"> რაოდენობა და ლოკაციები </w:t>
      </w:r>
      <w:r w:rsidR="0099551D" w:rsidRPr="003A1250">
        <w:rPr>
          <w:rFonts w:ascii="Sylfaen" w:hAnsi="Sylfaen" w:cs="Sylfaen"/>
          <w:lang w:val="ka-GE"/>
        </w:rPr>
        <w:t>საქართველოს მასშტაბით</w:t>
      </w:r>
      <w:r w:rsidR="00ED7121">
        <w:rPr>
          <w:rFonts w:ascii="Sylfaen" w:hAnsi="Sylfaen" w:cs="Sylfaen"/>
          <w:lang w:val="ka-GE"/>
        </w:rPr>
        <w:t>;</w:t>
      </w:r>
    </w:p>
    <w:p w14:paraId="765A2E08" w14:textId="4E565BE6" w:rsidR="00923D1F" w:rsidRPr="003A1250" w:rsidRDefault="003A1250" w:rsidP="00923D1F">
      <w:pPr>
        <w:pStyle w:val="ListParagraph"/>
        <w:numPr>
          <w:ilvl w:val="0"/>
          <w:numId w:val="3"/>
        </w:numPr>
        <w:spacing w:before="120"/>
        <w:ind w:hanging="357"/>
        <w:contextualSpacing w:val="0"/>
        <w:rPr>
          <w:rFonts w:cstheme="minorHAnsi"/>
        </w:rPr>
      </w:pPr>
      <w:r>
        <w:rPr>
          <w:rFonts w:ascii="Sylfaen" w:hAnsi="Sylfaen" w:cs="Sylfaen"/>
          <w:lang w:val="ka-GE"/>
        </w:rPr>
        <w:t>ინფორმაცია და ზოგადი აღწერა ტალონებით</w:t>
      </w:r>
      <w:r w:rsidR="00BD6B98">
        <w:rPr>
          <w:rFonts w:ascii="Sylfaen" w:hAnsi="Sylfaen" w:cs="Sylfaen"/>
          <w:lang w:val="ka-GE"/>
        </w:rPr>
        <w:t xml:space="preserve"> და </w:t>
      </w:r>
      <w:r>
        <w:rPr>
          <w:rFonts w:ascii="Sylfaen" w:hAnsi="Sylfaen" w:cs="Sylfaen"/>
          <w:lang w:val="ka-GE"/>
        </w:rPr>
        <w:t>პლასტიკური ბარათებით</w:t>
      </w:r>
      <w:r w:rsidR="00BD6B98">
        <w:rPr>
          <w:rFonts w:ascii="Sylfaen" w:hAnsi="Sylfaen" w:cs="Sylfaen"/>
          <w:lang w:val="ka-GE"/>
        </w:rPr>
        <w:t xml:space="preserve"> მომსახურების შესახებ</w:t>
      </w:r>
      <w:r>
        <w:rPr>
          <w:rFonts w:ascii="Sylfaen" w:hAnsi="Sylfaen" w:cs="Sylfaen"/>
          <w:lang w:val="ka-GE"/>
        </w:rPr>
        <w:t xml:space="preserve">  პროგრამული მომსახურების შესახებ;</w:t>
      </w:r>
      <w:r w:rsidR="00777CE0">
        <w:rPr>
          <w:rFonts w:ascii="Sylfaen" w:hAnsi="Sylfaen" w:cs="Sylfaen"/>
          <w:lang w:val="ka-GE"/>
        </w:rPr>
        <w:t xml:space="preserve"> ტენდერში გამარჯვებულმა უნდა მოახდინოს ბარათების უსასყიდლოდ დამზადება და დამკვეთისთის გადაცემა</w:t>
      </w:r>
      <w:r w:rsidR="00492940">
        <w:rPr>
          <w:rFonts w:ascii="Sylfaen" w:hAnsi="Sylfaen" w:cs="Sylfaen"/>
          <w:lang w:val="ka-GE"/>
        </w:rPr>
        <w:t>;</w:t>
      </w:r>
    </w:p>
    <w:p w14:paraId="7C58D086" w14:textId="72B99E02" w:rsidR="003A1250" w:rsidRPr="003A1250" w:rsidRDefault="00BD6B98" w:rsidP="00923D1F">
      <w:pPr>
        <w:pStyle w:val="ListParagraph"/>
        <w:numPr>
          <w:ilvl w:val="0"/>
          <w:numId w:val="3"/>
        </w:numPr>
        <w:spacing w:before="120"/>
        <w:ind w:hanging="357"/>
        <w:contextualSpacing w:val="0"/>
        <w:rPr>
          <w:rFonts w:cstheme="minorHAnsi"/>
        </w:rPr>
      </w:pPr>
      <w:r>
        <w:rPr>
          <w:rFonts w:ascii="Sylfaen" w:hAnsi="Sylfaen" w:cs="Sylfaen"/>
          <w:lang w:val="ka-GE"/>
        </w:rPr>
        <w:t xml:space="preserve">ინფორმაცია და ზოგადი აღწერა პროგრამული მომსახურების შესახებ; რომლის ონლაინ მართვის მოდულიც ხელმისაწვდომი იქნება დამკვეთისთვის (შეკვეთების </w:t>
      </w:r>
      <w:r w:rsidR="00ED7121">
        <w:rPr>
          <w:rFonts w:ascii="Sylfaen" w:hAnsi="Sylfaen" w:cs="Sylfaen"/>
          <w:lang w:val="ka-GE"/>
        </w:rPr>
        <w:t>განსათავსებლად და საწვავის მოხმარების მონიტორინგისთვის);</w:t>
      </w:r>
    </w:p>
    <w:p w14:paraId="59873BCE" w14:textId="52D7EDEF" w:rsidR="003A1250" w:rsidRPr="003A1250" w:rsidRDefault="003A1250" w:rsidP="003A1250">
      <w:pPr>
        <w:numPr>
          <w:ilvl w:val="0"/>
          <w:numId w:val="3"/>
        </w:numPr>
        <w:shd w:val="clear" w:color="auto" w:fill="FFFFFF"/>
        <w:spacing w:before="0" w:after="150"/>
        <w:rPr>
          <w:rFonts w:ascii="Sylfaen" w:hAnsi="Sylfaen" w:cs="Sylfaen"/>
          <w:lang w:val="ka-GE"/>
        </w:rPr>
      </w:pPr>
      <w:r>
        <w:rPr>
          <w:rFonts w:ascii="Sylfaen" w:hAnsi="Sylfaen" w:cs="Sylfaen"/>
          <w:lang w:val="ka-GE"/>
        </w:rPr>
        <w:t xml:space="preserve">ბოლო </w:t>
      </w:r>
      <w:r w:rsidRPr="003A1250">
        <w:rPr>
          <w:rFonts w:ascii="Sylfaen" w:hAnsi="Sylfaen" w:cs="Sylfaen"/>
          <w:lang w:val="ka-GE"/>
        </w:rPr>
        <w:t>6 თვის განმავლობაში  საშუალო გამოცხადებული ფასი თვეების მიხედვით ჩაშლილად თითოეულ</w:t>
      </w:r>
      <w:r>
        <w:rPr>
          <w:rFonts w:ascii="Sylfaen" w:hAnsi="Sylfaen" w:cs="Sylfaen"/>
          <w:lang w:val="ka-GE"/>
        </w:rPr>
        <w:t xml:space="preserve"> შემოთავაზებული</w:t>
      </w:r>
      <w:r w:rsidRPr="003A1250">
        <w:rPr>
          <w:rFonts w:ascii="Sylfaen" w:hAnsi="Sylfaen" w:cs="Sylfaen"/>
          <w:lang w:val="ka-GE"/>
        </w:rPr>
        <w:t xml:space="preserve"> საწვავის ტიპზე</w:t>
      </w:r>
      <w:r>
        <w:rPr>
          <w:rFonts w:ascii="Sylfaen" w:hAnsi="Sylfaen" w:cs="Sylfaen"/>
          <w:lang w:val="ka-GE"/>
        </w:rPr>
        <w:t>;</w:t>
      </w:r>
    </w:p>
    <w:p w14:paraId="182762BE" w14:textId="2D44400B" w:rsidR="001902FF" w:rsidRPr="001902FF" w:rsidRDefault="001902FF" w:rsidP="001902FF">
      <w:pPr>
        <w:numPr>
          <w:ilvl w:val="0"/>
          <w:numId w:val="3"/>
        </w:numPr>
        <w:shd w:val="clear" w:color="auto" w:fill="FFFFFF"/>
        <w:spacing w:before="0" w:after="150" w:line="240" w:lineRule="auto"/>
        <w:rPr>
          <w:rFonts w:ascii="Sylfaen" w:hAnsi="Sylfaen" w:cs="Sylfaen"/>
          <w:lang w:val="ka-GE"/>
        </w:rPr>
      </w:pPr>
      <w:r w:rsidRPr="001902FF">
        <w:rPr>
          <w:rFonts w:ascii="Sylfaen" w:hAnsi="Sylfaen" w:cs="Sylfaen"/>
          <w:lang w:val="ka-GE"/>
        </w:rPr>
        <w:t>საწვავის სერტიფიკატები შემოთავაზებული საწვავის ტიპების მიხედვით</w:t>
      </w:r>
      <w:r>
        <w:rPr>
          <w:rFonts w:ascii="Sylfaen" w:hAnsi="Sylfaen" w:cs="Sylfaen"/>
          <w:lang w:val="ka-GE"/>
        </w:rPr>
        <w:t>.</w:t>
      </w:r>
    </w:p>
    <w:p w14:paraId="5FF87401" w14:textId="77777777" w:rsidR="003A1250" w:rsidRPr="003A1250" w:rsidRDefault="003A1250" w:rsidP="001902FF">
      <w:pPr>
        <w:pStyle w:val="ListParagraph"/>
        <w:spacing w:before="120"/>
        <w:contextualSpacing w:val="0"/>
        <w:rPr>
          <w:rFonts w:cstheme="minorHAnsi"/>
        </w:rPr>
      </w:pPr>
    </w:p>
    <w:p w14:paraId="45F23732" w14:textId="77777777" w:rsidR="0097456E" w:rsidRPr="00126599" w:rsidRDefault="0097456E" w:rsidP="0097456E">
      <w:pPr>
        <w:pStyle w:val="ListParagraph"/>
        <w:spacing w:before="120" w:after="0" w:line="240" w:lineRule="auto"/>
        <w:rPr>
          <w:rFonts w:cstheme="minorHAnsi"/>
          <w:lang w:val="ka-GE"/>
        </w:rPr>
      </w:pPr>
    </w:p>
    <w:p w14:paraId="34D16656" w14:textId="36D779EB" w:rsidR="0043699C" w:rsidRPr="008F6730" w:rsidRDefault="009500F7" w:rsidP="003F122B">
      <w:pPr>
        <w:pStyle w:val="ListParagraph"/>
        <w:numPr>
          <w:ilvl w:val="0"/>
          <w:numId w:val="3"/>
        </w:numPr>
        <w:spacing w:before="120" w:after="0" w:line="240" w:lineRule="auto"/>
        <w:rPr>
          <w:rFonts w:cstheme="minorHAnsi"/>
          <w:lang w:val="ka-GE"/>
        </w:rPr>
      </w:pPr>
      <w:r w:rsidRPr="00771CE9">
        <w:rPr>
          <w:rFonts w:cstheme="minorHAnsi"/>
          <w:b/>
          <w:lang w:val="ka-GE"/>
        </w:rPr>
        <w:t xml:space="preserve">კომერციული წინდადება: </w:t>
      </w:r>
      <w:r w:rsidR="001902FF" w:rsidRPr="001902FF">
        <w:rPr>
          <w:rFonts w:cstheme="minorHAnsi"/>
          <w:bCs/>
          <w:lang w:val="ka-GE"/>
        </w:rPr>
        <w:t>ტენდერში მონაწილემ უნდა წარმოადგინოს ფასდაკლების ოდენობა</w:t>
      </w:r>
      <w:r w:rsidR="001902FF">
        <w:rPr>
          <w:rFonts w:cstheme="minorHAnsi"/>
          <w:bCs/>
          <w:lang w:val="ka-GE"/>
        </w:rPr>
        <w:t xml:space="preserve"> ლარში</w:t>
      </w:r>
      <w:r w:rsidR="001902FF" w:rsidRPr="001902FF">
        <w:rPr>
          <w:rFonts w:cstheme="minorHAnsi"/>
          <w:bCs/>
          <w:lang w:val="ka-GE"/>
        </w:rPr>
        <w:t xml:space="preserve"> მის ქსელში არსებულ ერთეულის ფასთან მიმართებაში</w:t>
      </w:r>
      <w:r w:rsidR="008F6730">
        <w:rPr>
          <w:rFonts w:cstheme="minorHAnsi"/>
          <w:bCs/>
          <w:lang w:val="ka-GE"/>
        </w:rPr>
        <w:t xml:space="preserve"> დანართი №-ის მიხედვით</w:t>
      </w:r>
      <w:r w:rsidR="001902FF" w:rsidRPr="001902FF">
        <w:rPr>
          <w:rFonts w:cstheme="minorHAnsi"/>
          <w:bCs/>
          <w:lang w:val="ka-GE"/>
        </w:rPr>
        <w:t>.</w:t>
      </w:r>
    </w:p>
    <w:p w14:paraId="6E03E56B" w14:textId="14EA90D0" w:rsidR="008F6730" w:rsidRPr="008F6730" w:rsidRDefault="008F6730" w:rsidP="008F6730">
      <w:pPr>
        <w:pStyle w:val="ListParagraph"/>
        <w:numPr>
          <w:ilvl w:val="0"/>
          <w:numId w:val="3"/>
        </w:numPr>
        <w:spacing w:after="0" w:line="240" w:lineRule="auto"/>
        <w:jc w:val="both"/>
        <w:rPr>
          <w:rFonts w:cstheme="minorHAnsi"/>
          <w:bCs/>
          <w:lang w:val="ka-GE"/>
        </w:rPr>
      </w:pPr>
      <w:r w:rsidRPr="008F6730">
        <w:rPr>
          <w:rFonts w:cstheme="minorHAnsi"/>
          <w:b/>
          <w:lang w:val="ka-GE"/>
        </w:rPr>
        <w:t>ანგარიშსწორება</w:t>
      </w:r>
      <w:r w:rsidRPr="008F6730">
        <w:rPr>
          <w:rFonts w:cstheme="minorHAnsi"/>
          <w:bCs/>
          <w:lang w:val="ka-GE"/>
        </w:rPr>
        <w:t xml:space="preserve"> </w:t>
      </w:r>
      <w:r>
        <w:rPr>
          <w:rFonts w:cstheme="minorHAnsi"/>
          <w:bCs/>
          <w:lang w:val="ka-GE"/>
        </w:rPr>
        <w:t>განხორციელდება</w:t>
      </w:r>
      <w:r w:rsidRPr="008F6730">
        <w:rPr>
          <w:rFonts w:cstheme="minorHAnsi"/>
          <w:bCs/>
          <w:lang w:val="ka-GE"/>
        </w:rPr>
        <w:t xml:space="preserve"> კონსიგნაციის წესით, უნაღდო ანგარიშსწორებით საქონლის მიწოდებიდან და შესაბამისი მიღება-ჩაბარების აქტის გაფორმებიდან ან/და სასაქონლო ზედნადების დადასტურებიდან  </w:t>
      </w:r>
      <w:r>
        <w:rPr>
          <w:rFonts w:cstheme="minorHAnsi"/>
          <w:bCs/>
          <w:lang w:val="ka-GE"/>
        </w:rPr>
        <w:t>10</w:t>
      </w:r>
      <w:r w:rsidRPr="008F6730">
        <w:rPr>
          <w:rFonts w:cstheme="minorHAnsi"/>
          <w:bCs/>
          <w:lang w:val="ka-GE"/>
        </w:rPr>
        <w:t xml:space="preserve"> (ათი) კალენდარული დღის განმავლობაში.</w:t>
      </w:r>
    </w:p>
    <w:p w14:paraId="036D101B" w14:textId="77777777" w:rsidR="008F6730" w:rsidRPr="00771CE9" w:rsidRDefault="008F6730" w:rsidP="00637075">
      <w:pPr>
        <w:pStyle w:val="ListParagraph"/>
        <w:spacing w:before="120" w:after="0" w:line="240" w:lineRule="auto"/>
        <w:rPr>
          <w:rFonts w:cstheme="minorHAnsi"/>
          <w:lang w:val="ka-GE"/>
        </w:rPr>
      </w:pPr>
    </w:p>
    <w:p w14:paraId="04A13384" w14:textId="42571C69" w:rsidR="00AE5BA3" w:rsidRPr="00AE5BA3" w:rsidRDefault="00AE5BA3" w:rsidP="005E5677">
      <w:pPr>
        <w:pStyle w:val="Heading1"/>
        <w:numPr>
          <w:ilvl w:val="0"/>
          <w:numId w:val="10"/>
        </w:numPr>
        <w:rPr>
          <w:rFonts w:cstheme="minorHAnsi"/>
          <w:sz w:val="20"/>
          <w:szCs w:val="20"/>
          <w:lang w:val="ka-GE"/>
        </w:rPr>
      </w:pPr>
      <w:bookmarkStart w:id="10" w:name="_Toc101367595"/>
      <w:r>
        <w:rPr>
          <w:rFonts w:cstheme="minorHAnsi"/>
          <w:lang w:val="ka-GE"/>
        </w:rPr>
        <w:t>ხელშეკრულების გაფორმება</w:t>
      </w:r>
      <w:bookmarkEnd w:id="10"/>
    </w:p>
    <w:p w14:paraId="23AB8055" w14:textId="3ADF27AB" w:rsidR="00AE5BA3" w:rsidRDefault="00AE5BA3" w:rsidP="00AE5BA3">
      <w:pPr>
        <w:pStyle w:val="06"/>
        <w:rPr>
          <w:rFonts w:asciiTheme="minorHAnsi" w:eastAsiaTheme="minorEastAsia" w:hAnsiTheme="minorHAnsi" w:cstheme="minorHAnsi"/>
          <w:sz w:val="20"/>
          <w:szCs w:val="20"/>
          <w:lang w:val="ka-GE" w:bidi="ar-SA"/>
        </w:rPr>
      </w:pPr>
      <w:r w:rsidRPr="007F7FB2">
        <w:rPr>
          <w:rFonts w:asciiTheme="minorHAnsi" w:eastAsiaTheme="minorEastAsia" w:hAnsiTheme="minorHAnsi" w:cstheme="minorHAnsi"/>
          <w:sz w:val="20"/>
          <w:szCs w:val="20"/>
          <w:lang w:val="ka-GE" w:bidi="ar-SA"/>
        </w:rPr>
        <w:t>დამკვეთი</w:t>
      </w:r>
      <w:r>
        <w:rPr>
          <w:rFonts w:asciiTheme="minorHAnsi" w:eastAsiaTheme="minorEastAsia" w:hAnsiTheme="minorHAnsi" w:cstheme="minorHAnsi"/>
          <w:sz w:val="20"/>
          <w:szCs w:val="20"/>
          <w:lang w:val="ka-GE" w:bidi="ar-SA"/>
        </w:rPr>
        <w:t xml:space="preserve"> უფლებამოსილია</w:t>
      </w:r>
      <w:r w:rsidRPr="007F7FB2">
        <w:rPr>
          <w:rFonts w:asciiTheme="minorHAnsi" w:eastAsiaTheme="minorEastAsia" w:hAnsiTheme="minorHAnsi" w:cstheme="minorHAnsi"/>
          <w:sz w:val="20"/>
          <w:szCs w:val="20"/>
          <w:lang w:val="ka-GE" w:bidi="ar-SA"/>
        </w:rPr>
        <w:t xml:space="preserve"> გააფორმოს ჩარჩო ხელშეკრულება </w:t>
      </w:r>
      <w:r w:rsidR="008F6730">
        <w:rPr>
          <w:rFonts w:asciiTheme="minorHAnsi" w:eastAsiaTheme="minorEastAsia" w:hAnsiTheme="minorHAnsi" w:cstheme="minorHAnsi"/>
          <w:sz w:val="20"/>
          <w:szCs w:val="20"/>
          <w:lang w:val="ka-GE" w:bidi="ar-SA"/>
        </w:rPr>
        <w:t>1</w:t>
      </w:r>
      <w:r w:rsidR="00637075">
        <w:rPr>
          <w:rFonts w:asciiTheme="minorHAnsi" w:eastAsiaTheme="minorEastAsia" w:hAnsiTheme="minorHAnsi" w:cstheme="minorHAnsi"/>
          <w:sz w:val="20"/>
          <w:szCs w:val="20"/>
          <w:lang w:val="ka-GE" w:bidi="ar-SA"/>
        </w:rPr>
        <w:t xml:space="preserve"> (ერთი)</w:t>
      </w:r>
      <w:r w:rsidR="008F6730">
        <w:rPr>
          <w:rFonts w:asciiTheme="minorHAnsi" w:eastAsiaTheme="minorEastAsia" w:hAnsiTheme="minorHAnsi" w:cstheme="minorHAnsi"/>
          <w:sz w:val="20"/>
          <w:szCs w:val="20"/>
          <w:lang w:val="ka-GE" w:bidi="ar-SA"/>
        </w:rPr>
        <w:t xml:space="preserve"> წლით. საწვავი</w:t>
      </w:r>
      <w:r w:rsidRPr="007F7FB2">
        <w:rPr>
          <w:rFonts w:asciiTheme="minorHAnsi" w:eastAsiaTheme="minorEastAsia" w:hAnsiTheme="minorHAnsi" w:cstheme="minorHAnsi"/>
          <w:sz w:val="20"/>
          <w:szCs w:val="20"/>
          <w:lang w:val="ka-GE" w:bidi="ar-SA"/>
        </w:rPr>
        <w:t xml:space="preserve">ს შესყიდვა განხორციელდება </w:t>
      </w:r>
      <w:r>
        <w:rPr>
          <w:rFonts w:asciiTheme="minorHAnsi" w:eastAsiaTheme="minorEastAsia" w:hAnsiTheme="minorHAnsi" w:cstheme="minorHAnsi"/>
          <w:sz w:val="20"/>
          <w:szCs w:val="20"/>
          <w:lang w:val="ka-GE" w:bidi="ar-SA"/>
        </w:rPr>
        <w:t>მოთხოვნის</w:t>
      </w:r>
      <w:r w:rsidRPr="007F7FB2">
        <w:rPr>
          <w:rFonts w:asciiTheme="minorHAnsi" w:eastAsiaTheme="minorEastAsia" w:hAnsiTheme="minorHAnsi" w:cstheme="minorHAnsi"/>
          <w:sz w:val="20"/>
          <w:szCs w:val="20"/>
          <w:lang w:val="ka-GE" w:bidi="ar-SA"/>
        </w:rPr>
        <w:t xml:space="preserve"> მიხედვით</w:t>
      </w:r>
      <w:r>
        <w:rPr>
          <w:rFonts w:asciiTheme="minorHAnsi" w:eastAsiaTheme="minorEastAsia" w:hAnsiTheme="minorHAnsi" w:cstheme="minorHAnsi"/>
          <w:sz w:val="20"/>
          <w:szCs w:val="20"/>
          <w:lang w:val="ka-GE" w:bidi="ar-SA"/>
        </w:rPr>
        <w:t xml:space="preserve"> </w:t>
      </w:r>
      <w:r w:rsidRPr="007F7FB2">
        <w:rPr>
          <w:rFonts w:asciiTheme="minorHAnsi" w:eastAsiaTheme="minorEastAsia" w:hAnsiTheme="minorHAnsi" w:cstheme="minorHAnsi"/>
          <w:sz w:val="20"/>
          <w:szCs w:val="20"/>
          <w:lang w:val="ka-GE" w:bidi="ar-SA"/>
        </w:rPr>
        <w:t>ეტაპობრივად 1 (ერთი) წლის განმავლობაში</w:t>
      </w:r>
      <w:r>
        <w:rPr>
          <w:rFonts w:asciiTheme="minorHAnsi" w:eastAsiaTheme="minorEastAsia" w:hAnsiTheme="minorHAnsi" w:cstheme="minorHAnsi"/>
          <w:sz w:val="20"/>
          <w:szCs w:val="20"/>
          <w:lang w:val="ka-GE" w:bidi="ar-SA"/>
        </w:rPr>
        <w:t>.</w:t>
      </w:r>
    </w:p>
    <w:p w14:paraId="678834D4" w14:textId="19081603" w:rsidR="00923D1F" w:rsidRPr="00126599" w:rsidRDefault="00637075" w:rsidP="009500F7">
      <w:pPr>
        <w:pStyle w:val="Heading1"/>
        <w:numPr>
          <w:ilvl w:val="0"/>
          <w:numId w:val="10"/>
        </w:numPr>
        <w:rPr>
          <w:rFonts w:cstheme="minorHAnsi"/>
        </w:rPr>
      </w:pPr>
      <w:bookmarkStart w:id="11" w:name="_Toc101367596"/>
      <w:r>
        <w:rPr>
          <w:rFonts w:cstheme="minorHAnsi"/>
          <w:lang w:val="ka-GE"/>
        </w:rPr>
        <w:t>საწვავის ხარისხის კონტროლი</w:t>
      </w:r>
      <w:bookmarkEnd w:id="11"/>
    </w:p>
    <w:p w14:paraId="6186DC21" w14:textId="2DC9E6B1" w:rsidR="006F1364" w:rsidRDefault="00637075" w:rsidP="006F1364">
      <w:pPr>
        <w:spacing w:before="120" w:after="240"/>
        <w:rPr>
          <w:rFonts w:cstheme="minorHAnsi"/>
          <w:lang w:val="ka-GE"/>
        </w:rPr>
      </w:pPr>
      <w:r>
        <w:rPr>
          <w:rFonts w:cstheme="minorHAnsi"/>
          <w:lang w:val="ka-GE"/>
        </w:rPr>
        <w:t xml:space="preserve">დამკვეთი უფლებამოსილია საწვავის ხარისხის დადგენილი სტანდარტებთან შესაბამისობის განსაზღვრის მიზნით მომწოდებელს მოსთხოვოს საკუთარი ხარჯებით, ხელშეკრულების მოქმედების პერიოდში წელიწადში ორჯერ ჩაატაროს გეგმიური ექსპერტიზა </w:t>
      </w:r>
      <w:r w:rsidR="006F1364" w:rsidRPr="00637075">
        <w:rPr>
          <w:rFonts w:cstheme="minorHAnsi"/>
          <w:lang w:val="ka-GE"/>
        </w:rPr>
        <w:t>სსიპ ლევან სამხარაულის სახელობის სასამართლო ექსპერტიზის ეროვნული ბიუროში ან რომელიმე საერთაშორისო აღიარების მქონე ორგანიზაციაში (მაგ. TUV, SGS და სხვ)</w:t>
      </w:r>
      <w:r w:rsidR="006F1364">
        <w:rPr>
          <w:rFonts w:cstheme="minorHAnsi"/>
          <w:lang w:val="ka-GE"/>
        </w:rPr>
        <w:t>.</w:t>
      </w:r>
      <w:r w:rsidR="006F1364" w:rsidRPr="00637075">
        <w:rPr>
          <w:rFonts w:cstheme="minorHAnsi"/>
          <w:lang w:val="ka-GE"/>
        </w:rPr>
        <w:t xml:space="preserve">ექსპერტიზის ჩატარების ან საჭირო ნიმუშის აღების ადგილსა და დროს განსაზღვრავს </w:t>
      </w:r>
      <w:r w:rsidR="006F1364">
        <w:rPr>
          <w:rFonts w:cstheme="minorHAnsi"/>
          <w:lang w:val="ka-GE"/>
        </w:rPr>
        <w:t>დამკვეთს წარმომადგენელი</w:t>
      </w:r>
      <w:r w:rsidR="006F1364" w:rsidRPr="00637075">
        <w:rPr>
          <w:rFonts w:cstheme="minorHAnsi"/>
          <w:lang w:val="ka-GE"/>
        </w:rPr>
        <w:t xml:space="preserve"> </w:t>
      </w:r>
      <w:r w:rsidR="006F1364">
        <w:rPr>
          <w:rFonts w:cstheme="minorHAnsi"/>
          <w:lang w:val="ka-GE"/>
        </w:rPr>
        <w:t xml:space="preserve">და </w:t>
      </w:r>
      <w:r w:rsidR="006F1364" w:rsidRPr="00637075">
        <w:rPr>
          <w:rFonts w:cstheme="minorHAnsi"/>
          <w:lang w:val="ka-GE"/>
        </w:rPr>
        <w:t>გონივრული ვადით ადრე აცნობებს მ</w:t>
      </w:r>
      <w:r w:rsidR="006F1364">
        <w:rPr>
          <w:rFonts w:cstheme="minorHAnsi"/>
          <w:lang w:val="ka-GE"/>
        </w:rPr>
        <w:t>ო</w:t>
      </w:r>
      <w:r w:rsidR="006F1364" w:rsidRPr="00637075">
        <w:rPr>
          <w:rFonts w:cstheme="minorHAnsi"/>
          <w:lang w:val="ka-GE"/>
        </w:rPr>
        <w:t>მწოდებელს</w:t>
      </w:r>
      <w:r w:rsidR="006F1364">
        <w:rPr>
          <w:rFonts w:cstheme="minorHAnsi"/>
          <w:lang w:val="ka-GE"/>
        </w:rPr>
        <w:t>.</w:t>
      </w:r>
    </w:p>
    <w:p w14:paraId="35A3DC62" w14:textId="5E5B07E8" w:rsidR="00614410" w:rsidRDefault="00614410" w:rsidP="006F1364">
      <w:pPr>
        <w:spacing w:before="120" w:after="240"/>
        <w:rPr>
          <w:rFonts w:cstheme="minorHAnsi"/>
          <w:lang w:val="ka-GE"/>
        </w:rPr>
      </w:pPr>
      <w:r>
        <w:rPr>
          <w:rFonts w:cstheme="minorHAnsi"/>
          <w:lang w:val="ka-GE"/>
        </w:rPr>
        <w:t xml:space="preserve">თუ დამკვეთი დაასაბუთებს მის ეჭვს ავტომანქანის დაზიანების ფაქტსა და საწვავის ხარისხის შესაძლო მიზეზობრივ კავშირს, </w:t>
      </w:r>
      <w:r w:rsidR="002719A8">
        <w:rPr>
          <w:rFonts w:cstheme="minorHAnsi"/>
          <w:lang w:val="ka-GE"/>
        </w:rPr>
        <w:t>მაშინ დამკვეთი უფლებამოსილია მოსთხოვოს მომწოდებელს საკუთარი ხარჯებით უზრუნველყოს ექსპერტიზის ჩატარება მის მიერ განსაზღვრულ პარამეტრებზე.</w:t>
      </w:r>
    </w:p>
    <w:p w14:paraId="070894FE" w14:textId="77777777" w:rsidR="00923D1F" w:rsidRPr="00126599" w:rsidRDefault="007540F6" w:rsidP="009500F7">
      <w:pPr>
        <w:pStyle w:val="Heading1"/>
        <w:numPr>
          <w:ilvl w:val="0"/>
          <w:numId w:val="10"/>
        </w:numPr>
        <w:spacing w:before="480"/>
        <w:rPr>
          <w:rFonts w:cstheme="minorHAnsi"/>
        </w:rPr>
      </w:pPr>
      <w:bookmarkStart w:id="12" w:name="_Toc101367597"/>
      <w:r w:rsidRPr="00126599">
        <w:rPr>
          <w:rFonts w:cstheme="minorHAnsi"/>
          <w:lang w:val="ka-GE"/>
        </w:rPr>
        <w:t>შეფასების პროცესი</w:t>
      </w:r>
      <w:bookmarkEnd w:id="12"/>
      <w:r w:rsidRPr="00126599">
        <w:rPr>
          <w:rFonts w:cstheme="minorHAnsi"/>
          <w:lang w:val="ka-GE"/>
        </w:rPr>
        <w:t xml:space="preserve"> </w:t>
      </w:r>
    </w:p>
    <w:p w14:paraId="41B7C0F6" w14:textId="77777777" w:rsidR="002A75E0" w:rsidRDefault="007540F6" w:rsidP="00923D1F">
      <w:pPr>
        <w:rPr>
          <w:rFonts w:cstheme="minorHAnsi"/>
          <w:lang w:val="ka-GE"/>
        </w:rPr>
      </w:pPr>
      <w:r w:rsidRPr="00126599">
        <w:rPr>
          <w:rFonts w:cstheme="minorHAnsi"/>
          <w:lang w:val="ka-GE"/>
        </w:rPr>
        <w:t xml:space="preserve">სატენდერო წინადადების შეფასების პროცესში, სატენდერო კომიტეტი შეაფასებს: </w:t>
      </w:r>
    </w:p>
    <w:p w14:paraId="5C689F8D" w14:textId="0679868D" w:rsidR="002A75E0" w:rsidRDefault="00346511" w:rsidP="002A75E0">
      <w:pPr>
        <w:pStyle w:val="ListParagraph"/>
        <w:numPr>
          <w:ilvl w:val="0"/>
          <w:numId w:val="27"/>
        </w:numPr>
        <w:rPr>
          <w:rFonts w:cstheme="minorHAnsi"/>
          <w:lang w:val="ka-GE"/>
        </w:rPr>
      </w:pPr>
      <w:r>
        <w:rPr>
          <w:rFonts w:cstheme="minorHAnsi"/>
          <w:lang w:val="ka-GE"/>
        </w:rPr>
        <w:t xml:space="preserve">კომპანიის </w:t>
      </w:r>
      <w:r w:rsidR="009C32C6">
        <w:rPr>
          <w:rFonts w:cstheme="minorHAnsi"/>
          <w:lang w:val="ka-GE"/>
        </w:rPr>
        <w:t>გამოცდილებას</w:t>
      </w:r>
      <w:r>
        <w:rPr>
          <w:rFonts w:cstheme="minorHAnsi"/>
          <w:lang w:val="ka-GE"/>
        </w:rPr>
        <w:t xml:space="preserve"> და</w:t>
      </w:r>
      <w:r w:rsidR="00222075">
        <w:rPr>
          <w:rFonts w:cstheme="minorHAnsi"/>
          <w:lang w:val="ka-GE"/>
        </w:rPr>
        <w:t xml:space="preserve"> შემოთავაზებული პროდუქციის</w:t>
      </w:r>
      <w:r>
        <w:rPr>
          <w:rFonts w:cstheme="minorHAnsi"/>
          <w:lang w:val="ka-GE"/>
        </w:rPr>
        <w:t xml:space="preserve"> ხარისხს</w:t>
      </w:r>
    </w:p>
    <w:p w14:paraId="12628F5A" w14:textId="7E0E587B" w:rsidR="002A75E0" w:rsidRDefault="002A75E0" w:rsidP="002A75E0">
      <w:pPr>
        <w:pStyle w:val="ListParagraph"/>
        <w:numPr>
          <w:ilvl w:val="0"/>
          <w:numId w:val="27"/>
        </w:numPr>
        <w:rPr>
          <w:rFonts w:cstheme="minorHAnsi"/>
          <w:lang w:val="ka-GE"/>
        </w:rPr>
      </w:pPr>
      <w:r>
        <w:rPr>
          <w:rFonts w:cstheme="minorHAnsi"/>
          <w:lang w:val="ka-GE"/>
        </w:rPr>
        <w:t>წარმოდგენილი განაცხადის სრულფასოვნებას;</w:t>
      </w:r>
    </w:p>
    <w:p w14:paraId="07655EB9" w14:textId="547A7B98" w:rsidR="002A75E0" w:rsidRDefault="00346511" w:rsidP="002A75E0">
      <w:pPr>
        <w:pStyle w:val="ListParagraph"/>
        <w:numPr>
          <w:ilvl w:val="0"/>
          <w:numId w:val="27"/>
        </w:numPr>
        <w:rPr>
          <w:rFonts w:cstheme="minorHAnsi"/>
          <w:lang w:val="ka-GE"/>
        </w:rPr>
      </w:pPr>
      <w:r>
        <w:rPr>
          <w:rFonts w:cstheme="minorHAnsi"/>
          <w:lang w:val="ka-GE"/>
        </w:rPr>
        <w:t>ფას</w:t>
      </w:r>
      <w:r w:rsidR="007D71F8">
        <w:rPr>
          <w:rFonts w:cstheme="minorHAnsi"/>
          <w:lang w:val="ka-GE"/>
        </w:rPr>
        <w:t>ს</w:t>
      </w:r>
      <w:r>
        <w:rPr>
          <w:rFonts w:cstheme="minorHAnsi"/>
          <w:lang w:val="ka-GE"/>
        </w:rPr>
        <w:t xml:space="preserve"> ქსელში და შემოთავაზებულ ფასდაკლებას</w:t>
      </w:r>
      <w:r w:rsidR="009C32C6">
        <w:rPr>
          <w:rFonts w:cstheme="minorHAnsi"/>
          <w:lang w:val="ka-GE"/>
        </w:rPr>
        <w:t>;</w:t>
      </w:r>
    </w:p>
    <w:p w14:paraId="777DCF4F" w14:textId="3C547559" w:rsidR="00346511" w:rsidRDefault="00222075" w:rsidP="002A75E0">
      <w:pPr>
        <w:pStyle w:val="ListParagraph"/>
        <w:numPr>
          <w:ilvl w:val="0"/>
          <w:numId w:val="27"/>
        </w:numPr>
        <w:rPr>
          <w:rFonts w:cstheme="minorHAnsi"/>
          <w:lang w:val="ka-GE"/>
        </w:rPr>
      </w:pPr>
      <w:r>
        <w:rPr>
          <w:rFonts w:cstheme="minorHAnsi"/>
          <w:lang w:val="ka-GE"/>
        </w:rPr>
        <w:t>ტექნიკურ</w:t>
      </w:r>
      <w:r w:rsidR="00402906">
        <w:rPr>
          <w:rFonts w:cstheme="minorHAnsi"/>
          <w:lang w:val="ka-GE"/>
        </w:rPr>
        <w:t xml:space="preserve"> </w:t>
      </w:r>
      <w:r>
        <w:rPr>
          <w:rFonts w:cstheme="minorHAnsi"/>
          <w:lang w:val="ka-GE"/>
        </w:rPr>
        <w:t>ბაზა</w:t>
      </w:r>
      <w:r w:rsidR="00402906">
        <w:rPr>
          <w:rFonts w:cstheme="minorHAnsi"/>
          <w:lang w:val="ka-GE"/>
        </w:rPr>
        <w:t>ს</w:t>
      </w:r>
      <w:r>
        <w:rPr>
          <w:rFonts w:cstheme="minorHAnsi"/>
          <w:lang w:val="ka-GE"/>
        </w:rPr>
        <w:t xml:space="preserve"> (სადგურების რაოდენობა და ლოკაციები) </w:t>
      </w:r>
    </w:p>
    <w:p w14:paraId="22AA310F" w14:textId="64557B9E" w:rsidR="00346511" w:rsidRDefault="00346511" w:rsidP="00346511">
      <w:pPr>
        <w:pStyle w:val="ListParagraph"/>
        <w:rPr>
          <w:rFonts w:cstheme="minorHAnsi"/>
          <w:lang w:val="ka-GE"/>
        </w:rPr>
      </w:pPr>
    </w:p>
    <w:p w14:paraId="4C1DDCBF" w14:textId="7FBC068E" w:rsidR="002A75E0" w:rsidRPr="00126599" w:rsidRDefault="007540F6" w:rsidP="00923D1F">
      <w:pPr>
        <w:rPr>
          <w:rFonts w:cstheme="minorHAnsi"/>
          <w:lang w:val="ka-GE"/>
        </w:rPr>
      </w:pPr>
      <w:r w:rsidRPr="00126599">
        <w:rPr>
          <w:rFonts w:cstheme="minorHAnsi"/>
          <w:lang w:val="ka-GE"/>
        </w:rPr>
        <w:t>შეფასების პირველი ეტაპის შემდგომ, შესაძლებელია განხორციელდეს</w:t>
      </w:r>
      <w:r w:rsidR="00E23404">
        <w:rPr>
          <w:rFonts w:cstheme="minorHAnsi"/>
          <w:lang w:val="ka-GE"/>
        </w:rPr>
        <w:t xml:space="preserve"> კომუნიკაცია</w:t>
      </w:r>
      <w:r w:rsidRPr="00126599">
        <w:rPr>
          <w:rFonts w:cstheme="minorHAnsi"/>
          <w:lang w:val="ka-GE"/>
        </w:rPr>
        <w:t xml:space="preserve"> </w:t>
      </w:r>
      <w:r w:rsidR="002A75E0">
        <w:rPr>
          <w:rFonts w:cstheme="minorHAnsi"/>
          <w:lang w:val="ka-GE"/>
        </w:rPr>
        <w:t>ტენდერში მონაწილეებთან</w:t>
      </w:r>
      <w:r w:rsidRPr="00126599">
        <w:rPr>
          <w:rFonts w:cstheme="minorHAnsi"/>
          <w:lang w:val="ka-GE"/>
        </w:rPr>
        <w:t xml:space="preserve"> დამატებითი</w:t>
      </w:r>
      <w:r w:rsidR="00E23404">
        <w:rPr>
          <w:rFonts w:cstheme="minorHAnsi"/>
          <w:lang w:val="ka-GE"/>
        </w:rPr>
        <w:t xml:space="preserve"> </w:t>
      </w:r>
      <w:r w:rsidRPr="00126599">
        <w:rPr>
          <w:rFonts w:cstheme="minorHAnsi"/>
          <w:lang w:val="ka-GE"/>
        </w:rPr>
        <w:t>დაზუსტებების მიზნით.</w:t>
      </w:r>
    </w:p>
    <w:p w14:paraId="4DE592E7" w14:textId="77777777" w:rsidR="00923D1F" w:rsidRPr="00126599" w:rsidRDefault="007540F6" w:rsidP="009500F7">
      <w:pPr>
        <w:pStyle w:val="Heading1"/>
        <w:numPr>
          <w:ilvl w:val="0"/>
          <w:numId w:val="10"/>
        </w:numPr>
        <w:rPr>
          <w:rFonts w:cstheme="minorHAnsi"/>
        </w:rPr>
      </w:pPr>
      <w:bookmarkStart w:id="13" w:name="_Toc101367598"/>
      <w:r w:rsidRPr="00126599">
        <w:rPr>
          <w:rFonts w:cstheme="minorHAnsi"/>
          <w:lang w:val="ka-GE"/>
        </w:rPr>
        <w:t>დამატება ცვლილება</w:t>
      </w:r>
      <w:bookmarkEnd w:id="13"/>
    </w:p>
    <w:p w14:paraId="48EAEFE3" w14:textId="6223C4B9" w:rsidR="000A30AF" w:rsidRPr="00126599" w:rsidRDefault="00CD427B" w:rsidP="0037669D">
      <w:pPr>
        <w:rPr>
          <w:rFonts w:cstheme="minorHAnsi"/>
          <w:lang w:val="ka-GE"/>
        </w:rPr>
      </w:pPr>
      <w:r w:rsidRPr="00126599">
        <w:rPr>
          <w:rFonts w:cstheme="minorHAnsi"/>
          <w:lang w:val="ka-GE"/>
        </w:rPr>
        <w:t xml:space="preserve">დამკვეთის მხრიდან </w:t>
      </w:r>
      <w:r w:rsidR="007540F6" w:rsidRPr="00126599">
        <w:rPr>
          <w:rFonts w:cstheme="minorHAnsi"/>
          <w:lang w:val="ka-GE"/>
        </w:rPr>
        <w:t xml:space="preserve">სატენდერო </w:t>
      </w:r>
      <w:r w:rsidR="002A75E0">
        <w:rPr>
          <w:rFonts w:cstheme="minorHAnsi"/>
          <w:lang w:val="ka-GE"/>
        </w:rPr>
        <w:t>მოთხოვნის</w:t>
      </w:r>
      <w:r w:rsidR="007540F6" w:rsidRPr="00126599">
        <w:rPr>
          <w:rFonts w:cstheme="minorHAnsi"/>
          <w:lang w:val="ka-GE"/>
        </w:rPr>
        <w:t xml:space="preserve"> ნებისმიერი </w:t>
      </w:r>
      <w:r w:rsidRPr="00126599">
        <w:rPr>
          <w:rFonts w:cstheme="minorHAnsi"/>
          <w:lang w:val="ka-GE"/>
        </w:rPr>
        <w:t>ცვლილება</w:t>
      </w:r>
      <w:r w:rsidR="007540F6" w:rsidRPr="00126599">
        <w:rPr>
          <w:rFonts w:cstheme="minorHAnsi"/>
          <w:lang w:val="ka-GE"/>
        </w:rPr>
        <w:t xml:space="preserve"> ან დამატებითი </w:t>
      </w:r>
      <w:r w:rsidRPr="00126599">
        <w:rPr>
          <w:rFonts w:cstheme="minorHAnsi"/>
          <w:lang w:val="ka-GE"/>
        </w:rPr>
        <w:t>ინფორმაცია</w:t>
      </w:r>
      <w:r w:rsidR="007540F6" w:rsidRPr="00126599">
        <w:rPr>
          <w:rFonts w:cstheme="minorHAnsi"/>
          <w:lang w:val="ka-GE"/>
        </w:rPr>
        <w:t xml:space="preserve"> </w:t>
      </w:r>
      <w:r w:rsidRPr="00126599">
        <w:rPr>
          <w:rFonts w:cstheme="minorHAnsi"/>
          <w:lang w:val="ka-GE"/>
        </w:rPr>
        <w:t>გაიგზავნე</w:t>
      </w:r>
      <w:r w:rsidR="002F4A74" w:rsidRPr="00126599">
        <w:rPr>
          <w:rFonts w:cstheme="minorHAnsi"/>
          <w:lang w:val="ka-GE"/>
        </w:rPr>
        <w:t>ბ</w:t>
      </w:r>
      <w:r w:rsidRPr="00126599">
        <w:rPr>
          <w:rFonts w:cstheme="minorHAnsi"/>
          <w:lang w:val="ka-GE"/>
        </w:rPr>
        <w:t xml:space="preserve">ა </w:t>
      </w:r>
      <w:r w:rsidR="007540F6" w:rsidRPr="00126599">
        <w:rPr>
          <w:rFonts w:cstheme="minorHAnsi"/>
          <w:lang w:val="ka-GE"/>
        </w:rPr>
        <w:t xml:space="preserve">წერილობით </w:t>
      </w:r>
      <w:r w:rsidRPr="00126599">
        <w:rPr>
          <w:rFonts w:cstheme="minorHAnsi"/>
          <w:lang w:val="ka-GE"/>
        </w:rPr>
        <w:t>ელ. ფოსტი</w:t>
      </w:r>
      <w:r w:rsidR="00B262D0" w:rsidRPr="00126599">
        <w:rPr>
          <w:rFonts w:cstheme="minorHAnsi"/>
          <w:lang w:val="ka-GE"/>
        </w:rPr>
        <w:t>ს საშუალებით</w:t>
      </w:r>
      <w:r w:rsidRPr="00126599">
        <w:rPr>
          <w:rFonts w:cstheme="minorHAnsi"/>
          <w:lang w:val="ka-GE"/>
        </w:rPr>
        <w:t xml:space="preserve"> </w:t>
      </w:r>
      <w:r w:rsidR="007540F6" w:rsidRPr="00126599">
        <w:rPr>
          <w:rFonts w:cstheme="minorHAnsi"/>
          <w:lang w:val="ka-GE"/>
        </w:rPr>
        <w:t xml:space="preserve">ყველა </w:t>
      </w:r>
      <w:r w:rsidRPr="00126599">
        <w:rPr>
          <w:rFonts w:cstheme="minorHAnsi"/>
          <w:lang w:val="ka-GE"/>
        </w:rPr>
        <w:t>პრეტენდენტთან</w:t>
      </w:r>
      <w:r w:rsidR="002A75E0">
        <w:rPr>
          <w:rFonts w:cstheme="minorHAnsi"/>
          <w:lang w:val="ka-GE"/>
        </w:rPr>
        <w:t>.</w:t>
      </w:r>
      <w:r w:rsidR="002F4A74" w:rsidRPr="00126599">
        <w:rPr>
          <w:rFonts w:cstheme="minorHAnsi"/>
          <w:lang w:val="ka-GE"/>
        </w:rPr>
        <w:t xml:space="preserve"> </w:t>
      </w:r>
      <w:r w:rsidRPr="00126599">
        <w:rPr>
          <w:rFonts w:cstheme="minorHAnsi"/>
          <w:lang w:val="ka-GE"/>
        </w:rPr>
        <w:t>ტენდერში მონაწილემ თავის მხრივ უნდა დაადასტუროს ინფორმაციის მიღება. იმ შემთხვევაში</w:t>
      </w:r>
      <w:r w:rsidR="00B262D0" w:rsidRPr="00126599">
        <w:rPr>
          <w:rFonts w:cstheme="minorHAnsi"/>
          <w:lang w:val="ka-GE"/>
        </w:rPr>
        <w:t xml:space="preserve">. </w:t>
      </w:r>
      <w:r w:rsidRPr="00126599">
        <w:rPr>
          <w:rFonts w:cstheme="minorHAnsi"/>
          <w:lang w:val="ka-GE"/>
        </w:rPr>
        <w:t>თუ დამატებითი ცვლილების ან ინფორმაციის გათვალისწინება არ მოხდება სატენდერო წინადადებაში, დამკვეთი უფლებამოსილია არ მიიღოს ასეთი სატენდერო წინადადება.</w:t>
      </w:r>
      <w:bookmarkStart w:id="14" w:name="_Ref516140204"/>
    </w:p>
    <w:p w14:paraId="7801A649" w14:textId="77777777" w:rsidR="00923D1F" w:rsidRPr="00126599" w:rsidRDefault="000A30AF" w:rsidP="009500F7">
      <w:pPr>
        <w:pStyle w:val="Heading1"/>
        <w:numPr>
          <w:ilvl w:val="0"/>
          <w:numId w:val="10"/>
        </w:numPr>
        <w:rPr>
          <w:rFonts w:cstheme="minorHAnsi"/>
        </w:rPr>
      </w:pPr>
      <w:bookmarkStart w:id="15" w:name="_Toc101367599"/>
      <w:bookmarkEnd w:id="14"/>
      <w:r w:rsidRPr="00126599">
        <w:rPr>
          <w:rFonts w:cstheme="minorHAnsi"/>
          <w:lang w:val="ka-GE"/>
        </w:rPr>
        <w:t>დოკუმენტაცია</w:t>
      </w:r>
      <w:r w:rsidR="00A454E8" w:rsidRPr="00126599">
        <w:rPr>
          <w:rFonts w:cstheme="minorHAnsi"/>
          <w:lang w:val="ka-GE"/>
        </w:rPr>
        <w:t xml:space="preserve"> და კონფიდენციალურობა</w:t>
      </w:r>
      <w:bookmarkEnd w:id="15"/>
    </w:p>
    <w:p w14:paraId="72554204" w14:textId="61B94816" w:rsidR="00B65C35" w:rsidRPr="00126599" w:rsidRDefault="000A30AF" w:rsidP="003F78B3">
      <w:pPr>
        <w:tabs>
          <w:tab w:val="left" w:pos="3600"/>
        </w:tabs>
        <w:autoSpaceDE w:val="0"/>
        <w:autoSpaceDN w:val="0"/>
        <w:adjustRightInd w:val="0"/>
        <w:rPr>
          <w:rFonts w:cstheme="minorHAnsi"/>
          <w:lang w:val="ka-GE"/>
        </w:rPr>
      </w:pPr>
      <w:r w:rsidRPr="00126599">
        <w:rPr>
          <w:rFonts w:cstheme="minorHAnsi"/>
          <w:lang w:val="ka-GE"/>
        </w:rPr>
        <w:lastRenderedPageBreak/>
        <w:t xml:space="preserve">ყველა დოკუმენტაცია, რომელიც მომზადდება მიმდინარე ტენდერით გათვალისწინებული </w:t>
      </w:r>
      <w:r w:rsidR="002A75E0">
        <w:rPr>
          <w:rFonts w:cstheme="minorHAnsi"/>
          <w:lang w:val="ka-GE"/>
        </w:rPr>
        <w:t xml:space="preserve">მოთხოვნის </w:t>
      </w:r>
      <w:r w:rsidRPr="00126599">
        <w:rPr>
          <w:rFonts w:cstheme="minorHAnsi"/>
          <w:lang w:val="ka-GE"/>
        </w:rPr>
        <w:t xml:space="preserve">ფარგლებში </w:t>
      </w:r>
      <w:r w:rsidR="003F78B3" w:rsidRPr="00126599">
        <w:rPr>
          <w:rFonts w:cstheme="minorHAnsi"/>
          <w:lang w:val="ka-GE"/>
        </w:rPr>
        <w:t xml:space="preserve">წარმოადგენს </w:t>
      </w:r>
      <w:r w:rsidRPr="00126599">
        <w:rPr>
          <w:rFonts w:cstheme="minorHAnsi"/>
          <w:lang w:val="ka-GE"/>
        </w:rPr>
        <w:t xml:space="preserve">დამკვეთის </w:t>
      </w:r>
      <w:r w:rsidR="003F78B3" w:rsidRPr="00126599">
        <w:rPr>
          <w:rFonts w:cstheme="minorHAnsi"/>
          <w:lang w:val="ka-GE"/>
        </w:rPr>
        <w:t>საკუთრებას. მათი გამოყენება, შეცვლა ან მესამე მხარისთვის გადაცემა დამკვეთის თანხმობის გარეშე დაუშვებელია.</w:t>
      </w:r>
    </w:p>
    <w:p w14:paraId="08BA0FE6" w14:textId="5CFF62D4" w:rsidR="00923D1F" w:rsidRPr="00126599" w:rsidRDefault="00A454E8" w:rsidP="009B22FA">
      <w:pPr>
        <w:tabs>
          <w:tab w:val="left" w:pos="3600"/>
        </w:tabs>
        <w:autoSpaceDE w:val="0"/>
        <w:autoSpaceDN w:val="0"/>
        <w:adjustRightInd w:val="0"/>
        <w:rPr>
          <w:rFonts w:cstheme="minorHAnsi"/>
        </w:rPr>
      </w:pPr>
      <w:r w:rsidRPr="00126599">
        <w:rPr>
          <w:rFonts w:cstheme="minorHAnsi"/>
          <w:lang w:val="ka-GE"/>
        </w:rPr>
        <w:t xml:space="preserve">მიმდინარე ტენდერის </w:t>
      </w:r>
      <w:r w:rsidR="00A22B19" w:rsidRPr="00126599">
        <w:rPr>
          <w:rFonts w:cstheme="minorHAnsi"/>
          <w:lang w:val="ka-GE"/>
        </w:rPr>
        <w:t xml:space="preserve">და </w:t>
      </w:r>
      <w:r w:rsidR="00AD616F">
        <w:rPr>
          <w:rFonts w:cstheme="minorHAnsi"/>
          <w:lang w:val="ka-GE"/>
        </w:rPr>
        <w:t>მომსახურების</w:t>
      </w:r>
      <w:r w:rsidRPr="00126599">
        <w:rPr>
          <w:rFonts w:cstheme="minorHAnsi"/>
          <w:lang w:val="ka-GE"/>
        </w:rPr>
        <w:t xml:space="preserve"> განხორციელების პროცესში გამოყენებული ყველა დოკუმენტაცია და გაცემული ინფორმაცია არის კონფიდენციალური. </w:t>
      </w:r>
    </w:p>
    <w:p w14:paraId="7D95FFF4" w14:textId="77777777" w:rsidR="000A30AF" w:rsidRPr="00126599" w:rsidRDefault="000A30AF" w:rsidP="00D75994">
      <w:pPr>
        <w:pStyle w:val="Heading1"/>
        <w:numPr>
          <w:ilvl w:val="0"/>
          <w:numId w:val="10"/>
        </w:numPr>
        <w:rPr>
          <w:rFonts w:cstheme="minorHAnsi"/>
        </w:rPr>
      </w:pPr>
      <w:bookmarkStart w:id="16" w:name="_Toc101367600"/>
      <w:r w:rsidRPr="00126599">
        <w:rPr>
          <w:rFonts w:cstheme="minorHAnsi"/>
          <w:lang w:val="ka-GE"/>
        </w:rPr>
        <w:t>დამატებითი მოთხოვნები</w:t>
      </w:r>
      <w:bookmarkEnd w:id="16"/>
    </w:p>
    <w:p w14:paraId="7E8921B5" w14:textId="5338D100" w:rsidR="000A30AF" w:rsidRPr="00126599" w:rsidRDefault="000A30AF" w:rsidP="000A30AF">
      <w:pPr>
        <w:autoSpaceDE w:val="0"/>
        <w:autoSpaceDN w:val="0"/>
        <w:adjustRightInd w:val="0"/>
        <w:rPr>
          <w:rFonts w:cstheme="minorHAnsi"/>
          <w:b/>
          <w:lang w:val="ka-GE"/>
        </w:rPr>
      </w:pPr>
      <w:r w:rsidRPr="00126599">
        <w:rPr>
          <w:rFonts w:cstheme="minorHAnsi"/>
          <w:lang w:val="ka-GE"/>
        </w:rPr>
        <w:t xml:space="preserve">ტენდერში მონაწილემ  უნდა წარმოადგინოს ინფორმაცია და ქვემო ჩამოთვლილი დოკუმენტაცია  </w:t>
      </w:r>
      <w:r w:rsidRPr="006E735A">
        <w:rPr>
          <w:rFonts w:cstheme="minorHAnsi"/>
          <w:b/>
          <w:bCs/>
          <w:lang w:val="ka-GE"/>
        </w:rPr>
        <w:t>დამატებითი მოთხოვნის საფუძველზე</w:t>
      </w:r>
      <w:r w:rsidR="000B666B" w:rsidRPr="006E735A">
        <w:rPr>
          <w:rFonts w:cstheme="minorHAnsi"/>
          <w:b/>
          <w:bCs/>
          <w:lang w:val="ka-GE"/>
        </w:rPr>
        <w:t>:</w:t>
      </w:r>
    </w:p>
    <w:p w14:paraId="6B7E5908" w14:textId="6C8973A8" w:rsidR="000A30AF" w:rsidRPr="00FA1204" w:rsidRDefault="003A36D1" w:rsidP="00FA1204">
      <w:pPr>
        <w:pStyle w:val="ListParagraph"/>
        <w:numPr>
          <w:ilvl w:val="0"/>
          <w:numId w:val="30"/>
        </w:numPr>
        <w:autoSpaceDE w:val="0"/>
        <w:autoSpaceDN w:val="0"/>
        <w:adjustRightInd w:val="0"/>
        <w:rPr>
          <w:rFonts w:cstheme="minorHAnsi"/>
        </w:rPr>
      </w:pPr>
      <w:r w:rsidRPr="00FA1204">
        <w:rPr>
          <w:rFonts w:cstheme="minorHAnsi"/>
          <w:lang w:val="ka-GE"/>
        </w:rPr>
        <w:t>განახლებული ამონაწერი საჯარო რეესტრიდან;</w:t>
      </w:r>
    </w:p>
    <w:p w14:paraId="7026D715" w14:textId="5779419E" w:rsidR="00FA1204" w:rsidRPr="00FA1204" w:rsidRDefault="00FA1204" w:rsidP="00FA1204">
      <w:pPr>
        <w:pStyle w:val="ListParagraph"/>
        <w:numPr>
          <w:ilvl w:val="0"/>
          <w:numId w:val="30"/>
        </w:numPr>
        <w:autoSpaceDE w:val="0"/>
        <w:autoSpaceDN w:val="0"/>
        <w:adjustRightInd w:val="0"/>
        <w:rPr>
          <w:rFonts w:cstheme="minorHAnsi"/>
        </w:rPr>
      </w:pPr>
      <w:r w:rsidRPr="00FA1204">
        <w:rPr>
          <w:rFonts w:cstheme="minorHAnsi"/>
          <w:lang w:val="ka-GE"/>
        </w:rPr>
        <w:t>დამადასტურებელი ცნობები შესაბამისი სამსახურებიდან</w:t>
      </w:r>
      <w:r>
        <w:rPr>
          <w:rFonts w:cstheme="minorHAnsi"/>
          <w:lang w:val="ka-GE"/>
        </w:rPr>
        <w:t xml:space="preserve"> (საჯარო რეესტრიდან და შემოსავლების სამსახურიდან)</w:t>
      </w:r>
      <w:r w:rsidRPr="00FA1204">
        <w:rPr>
          <w:rFonts w:cstheme="minorHAnsi"/>
          <w:lang w:val="ka-GE"/>
        </w:rPr>
        <w:t>:</w:t>
      </w:r>
    </w:p>
    <w:p w14:paraId="5D30C4C1" w14:textId="79A800A1" w:rsidR="003A36D1" w:rsidRDefault="003A36D1" w:rsidP="00FA1204">
      <w:pPr>
        <w:pStyle w:val="ListParagraph"/>
        <w:numPr>
          <w:ilvl w:val="0"/>
          <w:numId w:val="7"/>
        </w:numPr>
        <w:autoSpaceDE w:val="0"/>
        <w:autoSpaceDN w:val="0"/>
        <w:adjustRightInd w:val="0"/>
        <w:rPr>
          <w:rFonts w:cstheme="minorHAnsi"/>
          <w:lang w:val="ka-GE"/>
        </w:rPr>
      </w:pPr>
      <w:r w:rsidRPr="003A36D1">
        <w:rPr>
          <w:rFonts w:cstheme="minorHAnsi"/>
          <w:lang w:val="ka-GE"/>
        </w:rPr>
        <w:t>არ მიმდინარეობს კომპანიის რეორგანიზაცია ან ლიკვიდაცია;</w:t>
      </w:r>
    </w:p>
    <w:p w14:paraId="7050CB46" w14:textId="74A3876D" w:rsidR="003A36D1" w:rsidRDefault="003A36D1" w:rsidP="000A30AF">
      <w:pPr>
        <w:pStyle w:val="ListParagraph"/>
        <w:numPr>
          <w:ilvl w:val="0"/>
          <w:numId w:val="7"/>
        </w:numPr>
        <w:autoSpaceDE w:val="0"/>
        <w:autoSpaceDN w:val="0"/>
        <w:adjustRightInd w:val="0"/>
        <w:rPr>
          <w:rFonts w:cstheme="minorHAnsi"/>
          <w:lang w:val="ka-GE"/>
        </w:rPr>
      </w:pPr>
      <w:r w:rsidRPr="003A36D1">
        <w:rPr>
          <w:rFonts w:cstheme="minorHAnsi"/>
          <w:lang w:val="ka-GE"/>
        </w:rPr>
        <w:t>კომპანიის მიმართ არ მიმდინარეობს გაკოტრების ან სანაციის საქმის წარმოება;</w:t>
      </w:r>
    </w:p>
    <w:p w14:paraId="4EB75DF3" w14:textId="474BCBC1" w:rsidR="003A36D1" w:rsidRDefault="00FA1204" w:rsidP="000A30AF">
      <w:pPr>
        <w:pStyle w:val="ListParagraph"/>
        <w:numPr>
          <w:ilvl w:val="0"/>
          <w:numId w:val="7"/>
        </w:numPr>
        <w:autoSpaceDE w:val="0"/>
        <w:autoSpaceDN w:val="0"/>
        <w:adjustRightInd w:val="0"/>
        <w:rPr>
          <w:rFonts w:cstheme="minorHAnsi"/>
          <w:lang w:val="ka-GE"/>
        </w:rPr>
      </w:pPr>
      <w:r>
        <w:rPr>
          <w:rFonts w:cstheme="minorHAnsi"/>
          <w:lang w:val="ka-GE"/>
        </w:rPr>
        <w:t>კომპანიას არ გააჩნია</w:t>
      </w:r>
      <w:r w:rsidR="003A36D1" w:rsidRPr="003A36D1">
        <w:rPr>
          <w:rFonts w:cstheme="minorHAnsi"/>
          <w:lang w:val="ka-GE"/>
        </w:rPr>
        <w:t xml:space="preserve"> ბიუჯეტის მიმართ დავალიანებ</w:t>
      </w:r>
      <w:r>
        <w:rPr>
          <w:rFonts w:cstheme="minorHAnsi"/>
          <w:lang w:val="ka-GE"/>
        </w:rPr>
        <w:t>ა</w:t>
      </w:r>
      <w:r w:rsidR="003A36D1" w:rsidRPr="003A36D1">
        <w:rPr>
          <w:rFonts w:cstheme="minorHAnsi"/>
          <w:lang w:val="ka-GE"/>
        </w:rPr>
        <w:t>;</w:t>
      </w:r>
    </w:p>
    <w:p w14:paraId="1F62BEED" w14:textId="41D497C2" w:rsidR="003A36D1" w:rsidRDefault="003A36D1" w:rsidP="000A30AF">
      <w:pPr>
        <w:pStyle w:val="ListParagraph"/>
        <w:numPr>
          <w:ilvl w:val="0"/>
          <w:numId w:val="7"/>
        </w:numPr>
        <w:autoSpaceDE w:val="0"/>
        <w:autoSpaceDN w:val="0"/>
        <w:adjustRightInd w:val="0"/>
        <w:rPr>
          <w:rFonts w:cstheme="minorHAnsi"/>
          <w:lang w:val="ka-GE"/>
        </w:rPr>
      </w:pPr>
      <w:r w:rsidRPr="003A36D1">
        <w:rPr>
          <w:rFonts w:cstheme="minorHAnsi"/>
          <w:lang w:val="ka-GE"/>
        </w:rPr>
        <w:t>იურიდიული პირის ქონება არ არის დატვირთული საგადასახადო გირავნობით/იპოთეკით/ ან/და არ ადევს ყადაღა/საჯარო სამართლებრივი შეზღუდვა;</w:t>
      </w:r>
    </w:p>
    <w:p w14:paraId="4D68B3A4" w14:textId="329E078D" w:rsidR="003A36D1" w:rsidRPr="003A36D1" w:rsidRDefault="003A36D1" w:rsidP="000A30AF">
      <w:pPr>
        <w:pStyle w:val="ListParagraph"/>
        <w:numPr>
          <w:ilvl w:val="0"/>
          <w:numId w:val="7"/>
        </w:numPr>
        <w:autoSpaceDE w:val="0"/>
        <w:autoSpaceDN w:val="0"/>
        <w:adjustRightInd w:val="0"/>
        <w:rPr>
          <w:rFonts w:cstheme="minorHAnsi"/>
          <w:lang w:val="ka-GE"/>
        </w:rPr>
      </w:pPr>
      <w:r w:rsidRPr="003A36D1">
        <w:rPr>
          <w:rFonts w:cstheme="minorHAnsi"/>
          <w:lang w:val="ka-GE"/>
        </w:rPr>
        <w:t>ცნობა მომსახურე ბანკიდან ანგარიშზე ყადაღის</w:t>
      </w:r>
      <w:r>
        <w:rPr>
          <w:rFonts w:cstheme="minorHAnsi"/>
          <w:lang w:val="ka-GE"/>
        </w:rPr>
        <w:t>/საინკასო დავალების</w:t>
      </w:r>
      <w:r w:rsidRPr="003A36D1">
        <w:rPr>
          <w:rFonts w:cstheme="minorHAnsi"/>
          <w:lang w:val="ka-GE"/>
        </w:rPr>
        <w:t xml:space="preserve"> არ არსებობის შესახებ;</w:t>
      </w:r>
    </w:p>
    <w:p w14:paraId="692A7E11" w14:textId="77777777" w:rsidR="00FE00B7" w:rsidRPr="003A36D1" w:rsidRDefault="00FE00B7" w:rsidP="00B65C35">
      <w:pPr>
        <w:pStyle w:val="ListParagraph"/>
        <w:autoSpaceDE w:val="0"/>
        <w:autoSpaceDN w:val="0"/>
        <w:adjustRightInd w:val="0"/>
        <w:rPr>
          <w:rFonts w:cstheme="minorHAnsi"/>
          <w:lang w:val="ka-GE"/>
        </w:rPr>
      </w:pPr>
    </w:p>
    <w:p w14:paraId="1E333D40" w14:textId="77777777" w:rsidR="00FE00B7" w:rsidRPr="00126599" w:rsidRDefault="00FE00B7" w:rsidP="00B65C35">
      <w:pPr>
        <w:pStyle w:val="ListParagraph"/>
        <w:autoSpaceDE w:val="0"/>
        <w:autoSpaceDN w:val="0"/>
        <w:adjustRightInd w:val="0"/>
        <w:rPr>
          <w:rFonts w:cstheme="minorHAnsi"/>
        </w:rPr>
      </w:pPr>
    </w:p>
    <w:p w14:paraId="2EC18962" w14:textId="52B338E2" w:rsidR="00FE00B7" w:rsidRPr="00126599" w:rsidRDefault="00FE00B7" w:rsidP="00B65C35">
      <w:pPr>
        <w:pStyle w:val="ListParagraph"/>
        <w:autoSpaceDE w:val="0"/>
        <w:autoSpaceDN w:val="0"/>
        <w:adjustRightInd w:val="0"/>
        <w:rPr>
          <w:rFonts w:cstheme="minorHAnsi"/>
        </w:rPr>
      </w:pPr>
    </w:p>
    <w:p w14:paraId="409A205A" w14:textId="7CF25F12" w:rsidR="000771C1" w:rsidRPr="00126599" w:rsidRDefault="000771C1" w:rsidP="00B65C35">
      <w:pPr>
        <w:pStyle w:val="ListParagraph"/>
        <w:autoSpaceDE w:val="0"/>
        <w:autoSpaceDN w:val="0"/>
        <w:adjustRightInd w:val="0"/>
        <w:rPr>
          <w:rFonts w:cstheme="minorHAnsi"/>
        </w:rPr>
      </w:pPr>
    </w:p>
    <w:p w14:paraId="79362EEB" w14:textId="15B515BC" w:rsidR="000771C1" w:rsidRPr="00126599" w:rsidRDefault="000771C1" w:rsidP="00B65C35">
      <w:pPr>
        <w:pStyle w:val="ListParagraph"/>
        <w:autoSpaceDE w:val="0"/>
        <w:autoSpaceDN w:val="0"/>
        <w:adjustRightInd w:val="0"/>
        <w:rPr>
          <w:rFonts w:cstheme="minorHAnsi"/>
        </w:rPr>
      </w:pPr>
    </w:p>
    <w:p w14:paraId="5F0F7C20" w14:textId="6CCC02F8" w:rsidR="000771C1" w:rsidRPr="00126599" w:rsidRDefault="000771C1" w:rsidP="00B65C35">
      <w:pPr>
        <w:pStyle w:val="ListParagraph"/>
        <w:autoSpaceDE w:val="0"/>
        <w:autoSpaceDN w:val="0"/>
        <w:adjustRightInd w:val="0"/>
        <w:rPr>
          <w:rFonts w:cstheme="minorHAnsi"/>
        </w:rPr>
      </w:pPr>
    </w:p>
    <w:p w14:paraId="699AD156" w14:textId="3D54A1B7" w:rsidR="000771C1" w:rsidRPr="00126599" w:rsidRDefault="000771C1" w:rsidP="00B65C35">
      <w:pPr>
        <w:pStyle w:val="ListParagraph"/>
        <w:autoSpaceDE w:val="0"/>
        <w:autoSpaceDN w:val="0"/>
        <w:adjustRightInd w:val="0"/>
        <w:rPr>
          <w:rFonts w:cstheme="minorHAnsi"/>
        </w:rPr>
      </w:pPr>
    </w:p>
    <w:p w14:paraId="72CCCC9C" w14:textId="7A57B515" w:rsidR="000771C1" w:rsidRPr="00126599" w:rsidRDefault="000771C1" w:rsidP="00B65C35">
      <w:pPr>
        <w:pStyle w:val="ListParagraph"/>
        <w:autoSpaceDE w:val="0"/>
        <w:autoSpaceDN w:val="0"/>
        <w:adjustRightInd w:val="0"/>
        <w:rPr>
          <w:rFonts w:cstheme="minorHAnsi"/>
        </w:rPr>
      </w:pPr>
    </w:p>
    <w:p w14:paraId="11CAE82F" w14:textId="1AAD334E" w:rsidR="000771C1" w:rsidRPr="00126599" w:rsidRDefault="000771C1" w:rsidP="00B65C35">
      <w:pPr>
        <w:pStyle w:val="ListParagraph"/>
        <w:autoSpaceDE w:val="0"/>
        <w:autoSpaceDN w:val="0"/>
        <w:adjustRightInd w:val="0"/>
        <w:rPr>
          <w:rFonts w:cstheme="minorHAnsi"/>
        </w:rPr>
      </w:pPr>
    </w:p>
    <w:p w14:paraId="0195EA71" w14:textId="367FCC30" w:rsidR="000771C1" w:rsidRPr="00126599" w:rsidRDefault="000771C1" w:rsidP="00B65C35">
      <w:pPr>
        <w:pStyle w:val="ListParagraph"/>
        <w:autoSpaceDE w:val="0"/>
        <w:autoSpaceDN w:val="0"/>
        <w:adjustRightInd w:val="0"/>
        <w:rPr>
          <w:rFonts w:cstheme="minorHAnsi"/>
        </w:rPr>
      </w:pPr>
    </w:p>
    <w:p w14:paraId="5FC929BF" w14:textId="7C25CEAD" w:rsidR="000771C1" w:rsidRPr="00126599" w:rsidRDefault="000771C1" w:rsidP="00B65C35">
      <w:pPr>
        <w:pStyle w:val="ListParagraph"/>
        <w:autoSpaceDE w:val="0"/>
        <w:autoSpaceDN w:val="0"/>
        <w:adjustRightInd w:val="0"/>
        <w:rPr>
          <w:rFonts w:cstheme="minorHAnsi"/>
        </w:rPr>
      </w:pPr>
    </w:p>
    <w:p w14:paraId="5176B3EA" w14:textId="69A753C9" w:rsidR="000771C1" w:rsidRPr="00126599" w:rsidRDefault="000771C1" w:rsidP="00B65C35">
      <w:pPr>
        <w:pStyle w:val="ListParagraph"/>
        <w:autoSpaceDE w:val="0"/>
        <w:autoSpaceDN w:val="0"/>
        <w:adjustRightInd w:val="0"/>
        <w:rPr>
          <w:rFonts w:cstheme="minorHAnsi"/>
        </w:rPr>
      </w:pPr>
    </w:p>
    <w:p w14:paraId="534626FA" w14:textId="0B157E2A" w:rsidR="000771C1" w:rsidRPr="00126599" w:rsidRDefault="000771C1" w:rsidP="00B65C35">
      <w:pPr>
        <w:pStyle w:val="ListParagraph"/>
        <w:autoSpaceDE w:val="0"/>
        <w:autoSpaceDN w:val="0"/>
        <w:adjustRightInd w:val="0"/>
        <w:rPr>
          <w:rFonts w:cstheme="minorHAnsi"/>
        </w:rPr>
      </w:pPr>
    </w:p>
    <w:p w14:paraId="5295C170" w14:textId="5AA32A59" w:rsidR="000771C1" w:rsidRPr="00126599" w:rsidRDefault="000771C1" w:rsidP="00B65C35">
      <w:pPr>
        <w:pStyle w:val="ListParagraph"/>
        <w:autoSpaceDE w:val="0"/>
        <w:autoSpaceDN w:val="0"/>
        <w:adjustRightInd w:val="0"/>
        <w:rPr>
          <w:rFonts w:cstheme="minorHAnsi"/>
        </w:rPr>
      </w:pPr>
    </w:p>
    <w:p w14:paraId="409C8BF2" w14:textId="6B3D9C35" w:rsidR="000771C1" w:rsidRPr="00126599" w:rsidRDefault="000771C1" w:rsidP="00B65C35">
      <w:pPr>
        <w:pStyle w:val="ListParagraph"/>
        <w:autoSpaceDE w:val="0"/>
        <w:autoSpaceDN w:val="0"/>
        <w:adjustRightInd w:val="0"/>
        <w:rPr>
          <w:rFonts w:cstheme="minorHAnsi"/>
        </w:rPr>
      </w:pPr>
    </w:p>
    <w:p w14:paraId="359E9F8E" w14:textId="5B57E674" w:rsidR="000771C1" w:rsidRPr="00126599" w:rsidRDefault="000771C1" w:rsidP="00B65C35">
      <w:pPr>
        <w:pStyle w:val="ListParagraph"/>
        <w:autoSpaceDE w:val="0"/>
        <w:autoSpaceDN w:val="0"/>
        <w:adjustRightInd w:val="0"/>
        <w:rPr>
          <w:rFonts w:cstheme="minorHAnsi"/>
        </w:rPr>
      </w:pPr>
    </w:p>
    <w:p w14:paraId="5630CCC0" w14:textId="5AD5DD01" w:rsidR="000771C1" w:rsidRPr="00126599" w:rsidRDefault="000771C1" w:rsidP="00B65C35">
      <w:pPr>
        <w:pStyle w:val="ListParagraph"/>
        <w:autoSpaceDE w:val="0"/>
        <w:autoSpaceDN w:val="0"/>
        <w:adjustRightInd w:val="0"/>
        <w:rPr>
          <w:rFonts w:cstheme="minorHAnsi"/>
        </w:rPr>
      </w:pPr>
    </w:p>
    <w:p w14:paraId="598C5244" w14:textId="0409324E" w:rsidR="000771C1" w:rsidRPr="00126599" w:rsidRDefault="000771C1" w:rsidP="00B65C35">
      <w:pPr>
        <w:pStyle w:val="ListParagraph"/>
        <w:autoSpaceDE w:val="0"/>
        <w:autoSpaceDN w:val="0"/>
        <w:adjustRightInd w:val="0"/>
        <w:rPr>
          <w:rFonts w:cstheme="minorHAnsi"/>
        </w:rPr>
      </w:pPr>
    </w:p>
    <w:p w14:paraId="6FDB899D" w14:textId="78898E27" w:rsidR="000771C1" w:rsidRPr="00126599" w:rsidRDefault="000771C1" w:rsidP="00B65C35">
      <w:pPr>
        <w:pStyle w:val="ListParagraph"/>
        <w:autoSpaceDE w:val="0"/>
        <w:autoSpaceDN w:val="0"/>
        <w:adjustRightInd w:val="0"/>
        <w:rPr>
          <w:rFonts w:cstheme="minorHAnsi"/>
        </w:rPr>
      </w:pPr>
    </w:p>
    <w:p w14:paraId="501F732A" w14:textId="2BF815B7" w:rsidR="000771C1" w:rsidRDefault="000771C1" w:rsidP="00B65C35">
      <w:pPr>
        <w:pStyle w:val="ListParagraph"/>
        <w:autoSpaceDE w:val="0"/>
        <w:autoSpaceDN w:val="0"/>
        <w:adjustRightInd w:val="0"/>
        <w:rPr>
          <w:rFonts w:cstheme="minorHAnsi"/>
        </w:rPr>
      </w:pPr>
    </w:p>
    <w:p w14:paraId="6765D542" w14:textId="48B345A1" w:rsidR="00492940" w:rsidRDefault="00492940" w:rsidP="00B65C35">
      <w:pPr>
        <w:pStyle w:val="ListParagraph"/>
        <w:autoSpaceDE w:val="0"/>
        <w:autoSpaceDN w:val="0"/>
        <w:adjustRightInd w:val="0"/>
        <w:rPr>
          <w:rFonts w:cstheme="minorHAnsi"/>
        </w:rPr>
      </w:pPr>
    </w:p>
    <w:p w14:paraId="2083069C" w14:textId="5DA14F55" w:rsidR="00492940" w:rsidRDefault="00492940" w:rsidP="00B65C35">
      <w:pPr>
        <w:pStyle w:val="ListParagraph"/>
        <w:autoSpaceDE w:val="0"/>
        <w:autoSpaceDN w:val="0"/>
        <w:adjustRightInd w:val="0"/>
        <w:rPr>
          <w:rFonts w:cstheme="minorHAnsi"/>
        </w:rPr>
      </w:pPr>
    </w:p>
    <w:p w14:paraId="106D66B8" w14:textId="500A5777" w:rsidR="00492940" w:rsidRDefault="00492940" w:rsidP="00B65C35">
      <w:pPr>
        <w:pStyle w:val="ListParagraph"/>
        <w:autoSpaceDE w:val="0"/>
        <w:autoSpaceDN w:val="0"/>
        <w:adjustRightInd w:val="0"/>
        <w:rPr>
          <w:rFonts w:cstheme="minorHAnsi"/>
        </w:rPr>
      </w:pPr>
    </w:p>
    <w:p w14:paraId="37CA5A08" w14:textId="68ECAAAA" w:rsidR="00492940" w:rsidRDefault="00492940" w:rsidP="00B65C35">
      <w:pPr>
        <w:pStyle w:val="ListParagraph"/>
        <w:autoSpaceDE w:val="0"/>
        <w:autoSpaceDN w:val="0"/>
        <w:adjustRightInd w:val="0"/>
        <w:rPr>
          <w:rFonts w:cstheme="minorHAnsi"/>
        </w:rPr>
      </w:pPr>
    </w:p>
    <w:p w14:paraId="5A5C19B7" w14:textId="1A537925" w:rsidR="00492940" w:rsidRDefault="00492940" w:rsidP="00B65C35">
      <w:pPr>
        <w:pStyle w:val="ListParagraph"/>
        <w:autoSpaceDE w:val="0"/>
        <w:autoSpaceDN w:val="0"/>
        <w:adjustRightInd w:val="0"/>
        <w:rPr>
          <w:rFonts w:cstheme="minorHAnsi"/>
        </w:rPr>
      </w:pPr>
    </w:p>
    <w:p w14:paraId="0F5B36FE" w14:textId="39596ABE" w:rsidR="00492940" w:rsidRDefault="00492940" w:rsidP="00B65C35">
      <w:pPr>
        <w:pStyle w:val="ListParagraph"/>
        <w:autoSpaceDE w:val="0"/>
        <w:autoSpaceDN w:val="0"/>
        <w:adjustRightInd w:val="0"/>
        <w:rPr>
          <w:rFonts w:cstheme="minorHAnsi"/>
        </w:rPr>
      </w:pPr>
    </w:p>
    <w:p w14:paraId="3660C4E7" w14:textId="396EAF81" w:rsidR="00492940" w:rsidRDefault="00492940" w:rsidP="00B65C35">
      <w:pPr>
        <w:pStyle w:val="ListParagraph"/>
        <w:autoSpaceDE w:val="0"/>
        <w:autoSpaceDN w:val="0"/>
        <w:adjustRightInd w:val="0"/>
        <w:rPr>
          <w:rFonts w:cstheme="minorHAnsi"/>
        </w:rPr>
      </w:pPr>
    </w:p>
    <w:p w14:paraId="664FBCAE" w14:textId="1C0650BB" w:rsidR="00492940" w:rsidRDefault="00492940" w:rsidP="00B65C35">
      <w:pPr>
        <w:pStyle w:val="ListParagraph"/>
        <w:autoSpaceDE w:val="0"/>
        <w:autoSpaceDN w:val="0"/>
        <w:adjustRightInd w:val="0"/>
        <w:rPr>
          <w:rFonts w:cstheme="minorHAnsi"/>
        </w:rPr>
      </w:pPr>
    </w:p>
    <w:p w14:paraId="42F250F1" w14:textId="77777777" w:rsidR="00492940" w:rsidRDefault="00492940" w:rsidP="00B65C35">
      <w:pPr>
        <w:pStyle w:val="ListParagraph"/>
        <w:autoSpaceDE w:val="0"/>
        <w:autoSpaceDN w:val="0"/>
        <w:adjustRightInd w:val="0"/>
        <w:rPr>
          <w:rFonts w:cstheme="minorHAnsi"/>
        </w:rPr>
      </w:pPr>
    </w:p>
    <w:p w14:paraId="5314E88D" w14:textId="668622CF" w:rsidR="00492940" w:rsidRPr="00492940" w:rsidRDefault="00492940" w:rsidP="00B65C35">
      <w:pPr>
        <w:pStyle w:val="ListParagraph"/>
        <w:autoSpaceDE w:val="0"/>
        <w:autoSpaceDN w:val="0"/>
        <w:adjustRightInd w:val="0"/>
        <w:rPr>
          <w:rFonts w:cstheme="minorHAnsi"/>
          <w:b/>
          <w:bCs/>
          <w:sz w:val="22"/>
          <w:szCs w:val="22"/>
          <w:lang w:val="ka-GE"/>
        </w:rPr>
      </w:pPr>
      <w:r w:rsidRPr="00492940">
        <w:rPr>
          <w:rFonts w:cstheme="minorHAnsi"/>
          <w:b/>
          <w:bCs/>
          <w:sz w:val="22"/>
          <w:szCs w:val="22"/>
          <w:lang w:val="ka-GE"/>
        </w:rPr>
        <w:lastRenderedPageBreak/>
        <w:t>დანართი № 1</w:t>
      </w:r>
    </w:p>
    <w:p w14:paraId="1E7EBEE6" w14:textId="73F7825D" w:rsidR="00492940" w:rsidRDefault="00492940" w:rsidP="00B65C35">
      <w:pPr>
        <w:pStyle w:val="ListParagraph"/>
        <w:autoSpaceDE w:val="0"/>
        <w:autoSpaceDN w:val="0"/>
        <w:adjustRightInd w:val="0"/>
        <w:rPr>
          <w:rFonts w:cstheme="minorHAnsi"/>
          <w:lang w:val="ka-GE"/>
        </w:rPr>
      </w:pPr>
    </w:p>
    <w:p w14:paraId="79512A22" w14:textId="39CA6066" w:rsidR="001B48F7" w:rsidRDefault="001B48F7" w:rsidP="00B65C35">
      <w:pPr>
        <w:pStyle w:val="ListParagraph"/>
        <w:autoSpaceDE w:val="0"/>
        <w:autoSpaceDN w:val="0"/>
        <w:adjustRightInd w:val="0"/>
        <w:rPr>
          <w:rFonts w:cstheme="minorHAnsi"/>
          <w:lang w:val="ka-GE"/>
        </w:rPr>
      </w:pPr>
    </w:p>
    <w:p w14:paraId="23E1013F" w14:textId="09F99FB6" w:rsidR="001B48F7" w:rsidRDefault="001B48F7" w:rsidP="00B65C35">
      <w:pPr>
        <w:pStyle w:val="ListParagraph"/>
        <w:autoSpaceDE w:val="0"/>
        <w:autoSpaceDN w:val="0"/>
        <w:adjustRightInd w:val="0"/>
        <w:rPr>
          <w:rFonts w:cstheme="minorHAnsi"/>
          <w:lang w:val="ka-GE"/>
        </w:rPr>
      </w:pPr>
    </w:p>
    <w:tbl>
      <w:tblPr>
        <w:tblStyle w:val="GridTable1Light"/>
        <w:tblW w:w="0" w:type="auto"/>
        <w:tblInd w:w="535" w:type="dxa"/>
        <w:tblLook w:val="04A0" w:firstRow="1" w:lastRow="0" w:firstColumn="1" w:lastColumn="0" w:noHBand="0" w:noVBand="1"/>
      </w:tblPr>
      <w:tblGrid>
        <w:gridCol w:w="1999"/>
        <w:gridCol w:w="1841"/>
        <w:gridCol w:w="1805"/>
        <w:gridCol w:w="1375"/>
        <w:gridCol w:w="2181"/>
      </w:tblGrid>
      <w:tr w:rsidR="00B32E93" w14:paraId="45877863" w14:textId="73A99A42" w:rsidTr="00B32E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9" w:type="dxa"/>
          </w:tcPr>
          <w:p w14:paraId="6207D1E9" w14:textId="77777777" w:rsidR="00B32E93" w:rsidRDefault="00B32E93" w:rsidP="00B65C35">
            <w:pPr>
              <w:pStyle w:val="ListParagraph"/>
              <w:autoSpaceDE w:val="0"/>
              <w:autoSpaceDN w:val="0"/>
              <w:adjustRightInd w:val="0"/>
              <w:ind w:left="0"/>
              <w:rPr>
                <w:rFonts w:cstheme="minorHAnsi"/>
                <w:b w:val="0"/>
                <w:bCs w:val="0"/>
                <w:lang w:val="ka-GE"/>
              </w:rPr>
            </w:pPr>
            <w:r>
              <w:rPr>
                <w:rFonts w:cstheme="minorHAnsi"/>
                <w:lang w:val="ka-GE"/>
              </w:rPr>
              <w:t xml:space="preserve">საწვავის ტიპი </w:t>
            </w:r>
          </w:p>
          <w:p w14:paraId="01BC194A" w14:textId="6CD5D2E0" w:rsidR="00B32E93" w:rsidRDefault="00B32E93" w:rsidP="00B65C35">
            <w:pPr>
              <w:pStyle w:val="ListParagraph"/>
              <w:autoSpaceDE w:val="0"/>
              <w:autoSpaceDN w:val="0"/>
              <w:adjustRightInd w:val="0"/>
              <w:ind w:left="0"/>
              <w:rPr>
                <w:rFonts w:cstheme="minorHAnsi"/>
                <w:lang w:val="ka-GE"/>
              </w:rPr>
            </w:pPr>
          </w:p>
        </w:tc>
        <w:tc>
          <w:tcPr>
            <w:tcW w:w="1841" w:type="dxa"/>
          </w:tcPr>
          <w:p w14:paraId="2822DD90" w14:textId="5388C71D" w:rsidR="00B32E93" w:rsidRDefault="00B32E93" w:rsidP="00B65C35">
            <w:pPr>
              <w:pStyle w:val="ListParagraph"/>
              <w:autoSpaceDE w:val="0"/>
              <w:autoSpaceDN w:val="0"/>
              <w:adjustRightInd w:val="0"/>
              <w:ind w:left="0"/>
              <w:cnfStyle w:val="100000000000" w:firstRow="1" w:lastRow="0" w:firstColumn="0" w:lastColumn="0" w:oddVBand="0" w:evenVBand="0" w:oddHBand="0" w:evenHBand="0" w:firstRowFirstColumn="0" w:firstRowLastColumn="0" w:lastRowFirstColumn="0" w:lastRowLastColumn="0"/>
              <w:rPr>
                <w:rFonts w:cstheme="minorHAnsi"/>
                <w:lang w:val="ka-GE"/>
              </w:rPr>
            </w:pPr>
            <w:r>
              <w:rPr>
                <w:rFonts w:cstheme="minorHAnsi"/>
                <w:lang w:val="ka-GE"/>
              </w:rPr>
              <w:t>საორიენტაციო რაოდენობა ლიტრ</w:t>
            </w:r>
          </w:p>
        </w:tc>
        <w:tc>
          <w:tcPr>
            <w:tcW w:w="1805" w:type="dxa"/>
          </w:tcPr>
          <w:p w14:paraId="5C9AA133" w14:textId="498AD4D2" w:rsidR="00B32E93" w:rsidRDefault="00B32E93" w:rsidP="00B65C35">
            <w:pPr>
              <w:pStyle w:val="ListParagraph"/>
              <w:autoSpaceDE w:val="0"/>
              <w:autoSpaceDN w:val="0"/>
              <w:adjustRightInd w:val="0"/>
              <w:ind w:left="0"/>
              <w:cnfStyle w:val="100000000000" w:firstRow="1" w:lastRow="0" w:firstColumn="0" w:lastColumn="0" w:oddVBand="0" w:evenVBand="0" w:oddHBand="0" w:evenHBand="0" w:firstRowFirstColumn="0" w:firstRowLastColumn="0" w:lastRowFirstColumn="0" w:lastRowLastColumn="0"/>
              <w:rPr>
                <w:rFonts w:cstheme="minorHAnsi"/>
                <w:lang w:val="ka-GE"/>
              </w:rPr>
            </w:pPr>
            <w:r>
              <w:rPr>
                <w:rFonts w:cstheme="minorHAnsi"/>
                <w:lang w:val="ka-GE"/>
              </w:rPr>
              <w:t>ფასდაკლების ოდენობა ლიტრზე (ლარი)</w:t>
            </w:r>
          </w:p>
        </w:tc>
        <w:tc>
          <w:tcPr>
            <w:tcW w:w="1375" w:type="dxa"/>
          </w:tcPr>
          <w:p w14:paraId="332701BD" w14:textId="3664BC53" w:rsidR="00B32E93" w:rsidRDefault="00B32E93" w:rsidP="00B65C35">
            <w:pPr>
              <w:pStyle w:val="ListParagraph"/>
              <w:autoSpaceDE w:val="0"/>
              <w:autoSpaceDN w:val="0"/>
              <w:adjustRightInd w:val="0"/>
              <w:ind w:left="0"/>
              <w:cnfStyle w:val="100000000000" w:firstRow="1" w:lastRow="0" w:firstColumn="0" w:lastColumn="0" w:oddVBand="0" w:evenVBand="0" w:oddHBand="0" w:evenHBand="0" w:firstRowFirstColumn="0" w:firstRowLastColumn="0" w:lastRowFirstColumn="0" w:lastRowLastColumn="0"/>
              <w:rPr>
                <w:rFonts w:cstheme="minorHAnsi"/>
                <w:lang w:val="ka-GE"/>
              </w:rPr>
            </w:pPr>
            <w:r>
              <w:rPr>
                <w:rFonts w:cstheme="minorHAnsi"/>
                <w:lang w:val="ka-GE"/>
              </w:rPr>
              <w:t>წარმოშობის ქვეყანა</w:t>
            </w:r>
          </w:p>
        </w:tc>
        <w:tc>
          <w:tcPr>
            <w:tcW w:w="2181" w:type="dxa"/>
          </w:tcPr>
          <w:p w14:paraId="0D84B225" w14:textId="5166CB91" w:rsidR="00B32E93" w:rsidRDefault="00B32E93" w:rsidP="00B65C35">
            <w:pPr>
              <w:pStyle w:val="ListParagraph"/>
              <w:autoSpaceDE w:val="0"/>
              <w:autoSpaceDN w:val="0"/>
              <w:adjustRightInd w:val="0"/>
              <w:ind w:left="0"/>
              <w:cnfStyle w:val="100000000000" w:firstRow="1" w:lastRow="0" w:firstColumn="0" w:lastColumn="0" w:oddVBand="0" w:evenVBand="0" w:oddHBand="0" w:evenHBand="0" w:firstRowFirstColumn="0" w:firstRowLastColumn="0" w:lastRowFirstColumn="0" w:lastRowLastColumn="0"/>
              <w:rPr>
                <w:rFonts w:cstheme="minorHAnsi"/>
                <w:b w:val="0"/>
                <w:bCs w:val="0"/>
                <w:lang w:val="ka-GE"/>
              </w:rPr>
            </w:pPr>
            <w:r>
              <w:rPr>
                <w:rFonts w:cstheme="minorHAnsi"/>
                <w:lang w:val="ka-GE"/>
              </w:rPr>
              <w:t>პროდუქტის მახასიათებლები /</w:t>
            </w:r>
          </w:p>
          <w:p w14:paraId="4C8FC8FE" w14:textId="479F9D6A" w:rsidR="00B32E93" w:rsidRDefault="00B32E93" w:rsidP="00B65C35">
            <w:pPr>
              <w:pStyle w:val="ListParagraph"/>
              <w:autoSpaceDE w:val="0"/>
              <w:autoSpaceDN w:val="0"/>
              <w:adjustRightInd w:val="0"/>
              <w:ind w:left="0"/>
              <w:cnfStyle w:val="100000000000" w:firstRow="1" w:lastRow="0" w:firstColumn="0" w:lastColumn="0" w:oddVBand="0" w:evenVBand="0" w:oddHBand="0" w:evenHBand="0" w:firstRowFirstColumn="0" w:firstRowLastColumn="0" w:lastRowFirstColumn="0" w:lastRowLastColumn="0"/>
              <w:rPr>
                <w:rFonts w:cstheme="minorHAnsi"/>
                <w:lang w:val="ka-GE"/>
              </w:rPr>
            </w:pPr>
            <w:r>
              <w:rPr>
                <w:rFonts w:cstheme="minorHAnsi"/>
                <w:lang w:val="ka-GE"/>
              </w:rPr>
              <w:t>სტანდარტი</w:t>
            </w:r>
          </w:p>
        </w:tc>
      </w:tr>
      <w:tr w:rsidR="00B32E93" w14:paraId="71975D50" w14:textId="431E8B38" w:rsidTr="00B32E93">
        <w:tc>
          <w:tcPr>
            <w:cnfStyle w:val="001000000000" w:firstRow="0" w:lastRow="0" w:firstColumn="1" w:lastColumn="0" w:oddVBand="0" w:evenVBand="0" w:oddHBand="0" w:evenHBand="0" w:firstRowFirstColumn="0" w:firstRowLastColumn="0" w:lastRowFirstColumn="0" w:lastRowLastColumn="0"/>
            <w:tcW w:w="1999" w:type="dxa"/>
          </w:tcPr>
          <w:p w14:paraId="792235D1" w14:textId="187C5235" w:rsidR="00B32E93" w:rsidRDefault="00B32E93" w:rsidP="00B65C35">
            <w:pPr>
              <w:pStyle w:val="ListParagraph"/>
              <w:autoSpaceDE w:val="0"/>
              <w:autoSpaceDN w:val="0"/>
              <w:adjustRightInd w:val="0"/>
              <w:ind w:left="0"/>
              <w:rPr>
                <w:rFonts w:cstheme="minorHAnsi"/>
                <w:lang w:val="ka-GE"/>
              </w:rPr>
            </w:pPr>
            <w:r>
              <w:rPr>
                <w:rFonts w:cstheme="minorHAnsi"/>
                <w:lang w:val="ka-GE"/>
              </w:rPr>
              <w:t>ეკო დიზელი</w:t>
            </w:r>
          </w:p>
        </w:tc>
        <w:tc>
          <w:tcPr>
            <w:tcW w:w="1841" w:type="dxa"/>
          </w:tcPr>
          <w:p w14:paraId="30779A8C" w14:textId="57670683" w:rsidR="00B32E93" w:rsidRDefault="00B32E93" w:rsidP="00B65C35">
            <w:pPr>
              <w:pStyle w:val="ListParagraph"/>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cstheme="minorHAnsi"/>
                <w:lang w:val="ka-GE"/>
              </w:rPr>
            </w:pPr>
            <w:r>
              <w:rPr>
                <w:rFonts w:cstheme="minorHAnsi"/>
                <w:lang w:val="ka-GE"/>
              </w:rPr>
              <w:t xml:space="preserve">2 200 </w:t>
            </w:r>
          </w:p>
        </w:tc>
        <w:tc>
          <w:tcPr>
            <w:tcW w:w="1805" w:type="dxa"/>
          </w:tcPr>
          <w:p w14:paraId="7770BE01" w14:textId="77777777" w:rsidR="00B32E93" w:rsidRDefault="00B32E93" w:rsidP="00B65C35">
            <w:pPr>
              <w:pStyle w:val="ListParagraph"/>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cstheme="minorHAnsi"/>
                <w:lang w:val="ka-GE"/>
              </w:rPr>
            </w:pPr>
          </w:p>
        </w:tc>
        <w:tc>
          <w:tcPr>
            <w:tcW w:w="1375" w:type="dxa"/>
          </w:tcPr>
          <w:p w14:paraId="3B3621B4" w14:textId="77777777" w:rsidR="00B32E93" w:rsidRDefault="00B32E93" w:rsidP="00B65C35">
            <w:pPr>
              <w:pStyle w:val="ListParagraph"/>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cstheme="minorHAnsi"/>
                <w:lang w:val="ka-GE"/>
              </w:rPr>
            </w:pPr>
          </w:p>
        </w:tc>
        <w:tc>
          <w:tcPr>
            <w:tcW w:w="2181" w:type="dxa"/>
          </w:tcPr>
          <w:p w14:paraId="05CFC01C" w14:textId="77777777" w:rsidR="00B32E93" w:rsidRDefault="00B32E93" w:rsidP="00B65C35">
            <w:pPr>
              <w:pStyle w:val="ListParagraph"/>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cstheme="minorHAnsi"/>
                <w:lang w:val="ka-GE"/>
              </w:rPr>
            </w:pPr>
          </w:p>
        </w:tc>
      </w:tr>
      <w:tr w:rsidR="00B32E93" w14:paraId="3E422C4C" w14:textId="0E09A0B5" w:rsidTr="00B32E93">
        <w:tc>
          <w:tcPr>
            <w:cnfStyle w:val="001000000000" w:firstRow="0" w:lastRow="0" w:firstColumn="1" w:lastColumn="0" w:oddVBand="0" w:evenVBand="0" w:oddHBand="0" w:evenHBand="0" w:firstRowFirstColumn="0" w:firstRowLastColumn="0" w:lastRowFirstColumn="0" w:lastRowLastColumn="0"/>
            <w:tcW w:w="1999" w:type="dxa"/>
          </w:tcPr>
          <w:p w14:paraId="56E3C8D0" w14:textId="66B75D5A" w:rsidR="00B32E93" w:rsidRDefault="00B32E93" w:rsidP="00B65C35">
            <w:pPr>
              <w:pStyle w:val="ListParagraph"/>
              <w:autoSpaceDE w:val="0"/>
              <w:autoSpaceDN w:val="0"/>
              <w:adjustRightInd w:val="0"/>
              <w:ind w:left="0"/>
              <w:rPr>
                <w:rFonts w:cstheme="minorHAnsi"/>
                <w:lang w:val="ka-GE"/>
              </w:rPr>
            </w:pPr>
            <w:r>
              <w:rPr>
                <w:rFonts w:cstheme="minorHAnsi"/>
                <w:lang w:val="ka-GE"/>
              </w:rPr>
              <w:t>ეკო პრემიუმი</w:t>
            </w:r>
          </w:p>
        </w:tc>
        <w:tc>
          <w:tcPr>
            <w:tcW w:w="1841" w:type="dxa"/>
          </w:tcPr>
          <w:p w14:paraId="7B9BAC0D" w14:textId="471EA08F" w:rsidR="00B32E93" w:rsidRDefault="00B32E93" w:rsidP="00B65C35">
            <w:pPr>
              <w:pStyle w:val="ListParagraph"/>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cstheme="minorHAnsi"/>
                <w:lang w:val="ka-GE"/>
              </w:rPr>
            </w:pPr>
            <w:r>
              <w:rPr>
                <w:rFonts w:cstheme="minorHAnsi"/>
                <w:lang w:val="ka-GE"/>
              </w:rPr>
              <w:t>5 400</w:t>
            </w:r>
          </w:p>
        </w:tc>
        <w:tc>
          <w:tcPr>
            <w:tcW w:w="1805" w:type="dxa"/>
          </w:tcPr>
          <w:p w14:paraId="1E245C6C" w14:textId="77777777" w:rsidR="00B32E93" w:rsidRDefault="00B32E93" w:rsidP="00B65C35">
            <w:pPr>
              <w:pStyle w:val="ListParagraph"/>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cstheme="minorHAnsi"/>
                <w:lang w:val="ka-GE"/>
              </w:rPr>
            </w:pPr>
          </w:p>
        </w:tc>
        <w:tc>
          <w:tcPr>
            <w:tcW w:w="1375" w:type="dxa"/>
          </w:tcPr>
          <w:p w14:paraId="73FA4BB6" w14:textId="77777777" w:rsidR="00B32E93" w:rsidRDefault="00B32E93" w:rsidP="00B65C35">
            <w:pPr>
              <w:pStyle w:val="ListParagraph"/>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cstheme="minorHAnsi"/>
                <w:lang w:val="ka-GE"/>
              </w:rPr>
            </w:pPr>
          </w:p>
        </w:tc>
        <w:tc>
          <w:tcPr>
            <w:tcW w:w="2181" w:type="dxa"/>
          </w:tcPr>
          <w:p w14:paraId="2266EB84" w14:textId="77777777" w:rsidR="00B32E93" w:rsidRDefault="00B32E93" w:rsidP="00B65C35">
            <w:pPr>
              <w:pStyle w:val="ListParagraph"/>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cstheme="minorHAnsi"/>
                <w:lang w:val="ka-GE"/>
              </w:rPr>
            </w:pPr>
          </w:p>
        </w:tc>
      </w:tr>
      <w:tr w:rsidR="00B32E93" w14:paraId="1FCE4D27" w14:textId="6165DD6D" w:rsidTr="00B32E93">
        <w:tc>
          <w:tcPr>
            <w:cnfStyle w:val="001000000000" w:firstRow="0" w:lastRow="0" w:firstColumn="1" w:lastColumn="0" w:oddVBand="0" w:evenVBand="0" w:oddHBand="0" w:evenHBand="0" w:firstRowFirstColumn="0" w:firstRowLastColumn="0" w:lastRowFirstColumn="0" w:lastRowLastColumn="0"/>
            <w:tcW w:w="1999" w:type="dxa"/>
          </w:tcPr>
          <w:p w14:paraId="0BAA2CCA" w14:textId="114768E6" w:rsidR="00B32E93" w:rsidRDefault="00B32E93" w:rsidP="00B65C35">
            <w:pPr>
              <w:pStyle w:val="ListParagraph"/>
              <w:autoSpaceDE w:val="0"/>
              <w:autoSpaceDN w:val="0"/>
              <w:adjustRightInd w:val="0"/>
              <w:ind w:left="0"/>
              <w:rPr>
                <w:rFonts w:cstheme="minorHAnsi"/>
                <w:lang w:val="ka-GE"/>
              </w:rPr>
            </w:pPr>
            <w:r>
              <w:rPr>
                <w:rFonts w:cstheme="minorHAnsi"/>
                <w:lang w:val="ka-GE"/>
              </w:rPr>
              <w:t>ევრო რეგულარი</w:t>
            </w:r>
          </w:p>
        </w:tc>
        <w:tc>
          <w:tcPr>
            <w:tcW w:w="1841" w:type="dxa"/>
          </w:tcPr>
          <w:p w14:paraId="1A84F84F" w14:textId="6BB1CCDF" w:rsidR="00B32E93" w:rsidRDefault="00B32E93" w:rsidP="00B65C35">
            <w:pPr>
              <w:pStyle w:val="ListParagraph"/>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cstheme="minorHAnsi"/>
                <w:lang w:val="ka-GE"/>
              </w:rPr>
            </w:pPr>
            <w:r>
              <w:rPr>
                <w:rFonts w:cstheme="minorHAnsi"/>
                <w:lang w:val="ka-GE"/>
              </w:rPr>
              <w:t xml:space="preserve">   300 </w:t>
            </w:r>
          </w:p>
        </w:tc>
        <w:tc>
          <w:tcPr>
            <w:tcW w:w="1805" w:type="dxa"/>
          </w:tcPr>
          <w:p w14:paraId="7A36A7A4" w14:textId="77777777" w:rsidR="00B32E93" w:rsidRDefault="00B32E93" w:rsidP="00B65C35">
            <w:pPr>
              <w:pStyle w:val="ListParagraph"/>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cstheme="minorHAnsi"/>
                <w:lang w:val="ka-GE"/>
              </w:rPr>
            </w:pPr>
          </w:p>
        </w:tc>
        <w:tc>
          <w:tcPr>
            <w:tcW w:w="1375" w:type="dxa"/>
          </w:tcPr>
          <w:p w14:paraId="1DCA4095" w14:textId="77777777" w:rsidR="00B32E93" w:rsidRDefault="00B32E93" w:rsidP="00B65C35">
            <w:pPr>
              <w:pStyle w:val="ListParagraph"/>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cstheme="minorHAnsi"/>
                <w:lang w:val="ka-GE"/>
              </w:rPr>
            </w:pPr>
          </w:p>
        </w:tc>
        <w:tc>
          <w:tcPr>
            <w:tcW w:w="2181" w:type="dxa"/>
          </w:tcPr>
          <w:p w14:paraId="1BEC7A76" w14:textId="77777777" w:rsidR="00B32E93" w:rsidRDefault="00B32E93" w:rsidP="00B65C35">
            <w:pPr>
              <w:pStyle w:val="ListParagraph"/>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cstheme="minorHAnsi"/>
                <w:lang w:val="ka-GE"/>
              </w:rPr>
            </w:pPr>
          </w:p>
        </w:tc>
      </w:tr>
      <w:tr w:rsidR="00072957" w14:paraId="6D9527FA" w14:textId="5A22CEDE" w:rsidTr="00D125BF">
        <w:tc>
          <w:tcPr>
            <w:cnfStyle w:val="001000000000" w:firstRow="0" w:lastRow="0" w:firstColumn="1" w:lastColumn="0" w:oddVBand="0" w:evenVBand="0" w:oddHBand="0" w:evenHBand="0" w:firstRowFirstColumn="0" w:firstRowLastColumn="0" w:lastRowFirstColumn="0" w:lastRowLastColumn="0"/>
            <w:tcW w:w="9201" w:type="dxa"/>
            <w:gridSpan w:val="5"/>
          </w:tcPr>
          <w:p w14:paraId="0466F7DD" w14:textId="77777777" w:rsidR="00072957" w:rsidRDefault="00072957" w:rsidP="00B65C35">
            <w:pPr>
              <w:pStyle w:val="ListParagraph"/>
              <w:autoSpaceDE w:val="0"/>
              <w:autoSpaceDN w:val="0"/>
              <w:adjustRightInd w:val="0"/>
              <w:ind w:left="0"/>
              <w:rPr>
                <w:rFonts w:cstheme="minorHAnsi"/>
                <w:lang w:val="ka-GE"/>
              </w:rPr>
            </w:pPr>
          </w:p>
        </w:tc>
      </w:tr>
    </w:tbl>
    <w:p w14:paraId="2AB7F554" w14:textId="77777777" w:rsidR="00B32E93" w:rsidRDefault="00B32E93" w:rsidP="00073167">
      <w:pPr>
        <w:autoSpaceDE w:val="0"/>
        <w:autoSpaceDN w:val="0"/>
        <w:adjustRightInd w:val="0"/>
        <w:rPr>
          <w:rFonts w:cstheme="minorHAnsi"/>
          <w:lang w:val="ka-GE"/>
        </w:rPr>
      </w:pPr>
      <w:r>
        <w:rPr>
          <w:rFonts w:cstheme="minorHAnsi"/>
          <w:lang w:val="ka-GE"/>
        </w:rPr>
        <w:t xml:space="preserve">                      </w:t>
      </w:r>
    </w:p>
    <w:p w14:paraId="2B4BFCD2" w14:textId="4CD36BDF" w:rsidR="00073167" w:rsidRPr="00073167" w:rsidRDefault="00B32E93" w:rsidP="00073167">
      <w:pPr>
        <w:autoSpaceDE w:val="0"/>
        <w:autoSpaceDN w:val="0"/>
        <w:adjustRightInd w:val="0"/>
        <w:rPr>
          <w:rFonts w:cstheme="minorHAnsi"/>
          <w:lang w:val="ka-GE"/>
        </w:rPr>
      </w:pPr>
      <w:r>
        <w:rPr>
          <w:rFonts w:cstheme="minorHAnsi"/>
          <w:lang w:val="ka-GE"/>
        </w:rPr>
        <w:t xml:space="preserve">                    </w:t>
      </w:r>
      <w:r w:rsidR="00073167" w:rsidRPr="00073167">
        <w:rPr>
          <w:rFonts w:cstheme="minorHAnsi"/>
          <w:lang w:val="ka-GE"/>
        </w:rPr>
        <w:t>ავტომობილების რეცხვა (ჯიპი) – 100 ცალი ტალონი</w:t>
      </w:r>
    </w:p>
    <w:p w14:paraId="7165C9AB" w14:textId="716BA19A" w:rsidR="000771C1" w:rsidRPr="00126599" w:rsidRDefault="000771C1" w:rsidP="00B65C35">
      <w:pPr>
        <w:pStyle w:val="ListParagraph"/>
        <w:autoSpaceDE w:val="0"/>
        <w:autoSpaceDN w:val="0"/>
        <w:adjustRightInd w:val="0"/>
        <w:rPr>
          <w:rFonts w:cstheme="minorHAnsi"/>
        </w:rPr>
      </w:pPr>
    </w:p>
    <w:p w14:paraId="49238D53" w14:textId="6FE2BCBC" w:rsidR="000771C1" w:rsidRPr="00126599" w:rsidRDefault="000771C1" w:rsidP="00B65C35">
      <w:pPr>
        <w:pStyle w:val="ListParagraph"/>
        <w:autoSpaceDE w:val="0"/>
        <w:autoSpaceDN w:val="0"/>
        <w:adjustRightInd w:val="0"/>
        <w:rPr>
          <w:rFonts w:cstheme="minorHAnsi"/>
        </w:rPr>
      </w:pPr>
    </w:p>
    <w:p w14:paraId="29460B94" w14:textId="629F8ECD" w:rsidR="000771C1" w:rsidRPr="00126599" w:rsidRDefault="000771C1" w:rsidP="00B65C35">
      <w:pPr>
        <w:pStyle w:val="ListParagraph"/>
        <w:autoSpaceDE w:val="0"/>
        <w:autoSpaceDN w:val="0"/>
        <w:adjustRightInd w:val="0"/>
        <w:rPr>
          <w:rFonts w:cstheme="minorHAnsi"/>
        </w:rPr>
      </w:pPr>
    </w:p>
    <w:p w14:paraId="1E36422A" w14:textId="57BB7FA3" w:rsidR="000771C1" w:rsidRPr="00126599" w:rsidRDefault="000771C1" w:rsidP="00B65C35">
      <w:pPr>
        <w:pStyle w:val="ListParagraph"/>
        <w:autoSpaceDE w:val="0"/>
        <w:autoSpaceDN w:val="0"/>
        <w:adjustRightInd w:val="0"/>
        <w:rPr>
          <w:rFonts w:cstheme="minorHAnsi"/>
        </w:rPr>
      </w:pPr>
    </w:p>
    <w:p w14:paraId="4F1C8062" w14:textId="77777777" w:rsidR="000771C1" w:rsidRPr="00126599" w:rsidRDefault="000771C1" w:rsidP="00B65C35">
      <w:pPr>
        <w:pStyle w:val="ListParagraph"/>
        <w:autoSpaceDE w:val="0"/>
        <w:autoSpaceDN w:val="0"/>
        <w:adjustRightInd w:val="0"/>
        <w:rPr>
          <w:rFonts w:cstheme="minorHAnsi"/>
        </w:rPr>
      </w:pPr>
    </w:p>
    <w:p w14:paraId="17240CA2" w14:textId="77777777" w:rsidR="00EA08FD" w:rsidRPr="00126599" w:rsidRDefault="00EA08FD" w:rsidP="00FE00B7">
      <w:pPr>
        <w:autoSpaceDE w:val="0"/>
        <w:autoSpaceDN w:val="0"/>
        <w:adjustRightInd w:val="0"/>
        <w:rPr>
          <w:rFonts w:cstheme="minorHAnsi"/>
          <w:lang w:val="ka-GE"/>
        </w:rPr>
      </w:pPr>
    </w:p>
    <w:sectPr w:rsidR="00EA08FD" w:rsidRPr="00126599" w:rsidSect="00186D4C">
      <w:headerReference w:type="default" r:id="rId12"/>
      <w:footerReference w:type="default" r:id="rId13"/>
      <w:headerReference w:type="first" r:id="rId14"/>
      <w:pgSz w:w="11906" w:h="16838"/>
      <w:pgMar w:top="1566" w:right="1080" w:bottom="1440" w:left="1080" w:header="708" w:footer="55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4DE67" w14:textId="77777777" w:rsidR="00257AAB" w:rsidRDefault="00257AAB" w:rsidP="00923D1F">
      <w:pPr>
        <w:spacing w:after="0" w:line="240" w:lineRule="auto"/>
      </w:pPr>
      <w:r>
        <w:separator/>
      </w:r>
    </w:p>
  </w:endnote>
  <w:endnote w:type="continuationSeparator" w:id="0">
    <w:p w14:paraId="3691B437" w14:textId="77777777" w:rsidR="00257AAB" w:rsidRDefault="00257AAB" w:rsidP="00923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Condensed">
    <w:altName w:val="Univers Condensed"/>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F4D89" w14:textId="62CAB712" w:rsidR="00D75994" w:rsidRPr="008F7809" w:rsidRDefault="00D75994" w:rsidP="00186D4C">
    <w:pPr>
      <w:pStyle w:val="Footer"/>
      <w:tabs>
        <w:tab w:val="clear" w:pos="9026"/>
        <w:tab w:val="right" w:pos="9746"/>
      </w:tabs>
      <w:rPr>
        <w:b/>
        <w:iCs/>
        <w:color w:val="808080" w:themeColor="background1" w:themeShade="80"/>
      </w:rPr>
    </w:pPr>
    <w:r w:rsidRPr="008F7809">
      <w:rPr>
        <w:b/>
        <w:iCs/>
        <w:color w:val="808080" w:themeColor="background1" w:themeShade="80"/>
      </w:rPr>
      <w:tab/>
      <w:t xml:space="preserve">pg. </w:t>
    </w:r>
    <w:r w:rsidRPr="008F7809">
      <w:rPr>
        <w:b/>
        <w:iCs/>
        <w:color w:val="808080" w:themeColor="background1" w:themeShade="80"/>
      </w:rPr>
      <w:fldChar w:fldCharType="begin"/>
    </w:r>
    <w:r w:rsidRPr="008F7809">
      <w:rPr>
        <w:b/>
        <w:iCs/>
        <w:color w:val="808080" w:themeColor="background1" w:themeShade="80"/>
      </w:rPr>
      <w:instrText xml:space="preserve"> PAGE    \* MERGEFORMAT </w:instrText>
    </w:r>
    <w:r w:rsidRPr="008F7809">
      <w:rPr>
        <w:b/>
        <w:iCs/>
        <w:color w:val="808080" w:themeColor="background1" w:themeShade="80"/>
      </w:rPr>
      <w:fldChar w:fldCharType="separate"/>
    </w:r>
    <w:r w:rsidR="00DE0F8A">
      <w:rPr>
        <w:b/>
        <w:iCs/>
        <w:noProof/>
        <w:color w:val="808080" w:themeColor="background1" w:themeShade="80"/>
      </w:rPr>
      <w:t>3</w:t>
    </w:r>
    <w:r w:rsidRPr="008F7809">
      <w:rPr>
        <w:b/>
        <w:iCs/>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E8BCD" w14:textId="77777777" w:rsidR="00257AAB" w:rsidRDefault="00257AAB" w:rsidP="00923D1F">
      <w:pPr>
        <w:spacing w:after="0" w:line="240" w:lineRule="auto"/>
      </w:pPr>
      <w:r>
        <w:separator/>
      </w:r>
    </w:p>
  </w:footnote>
  <w:footnote w:type="continuationSeparator" w:id="0">
    <w:p w14:paraId="74BF73F9" w14:textId="77777777" w:rsidR="00257AAB" w:rsidRDefault="00257AAB" w:rsidP="00923D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2D078" w14:textId="2360F1AE" w:rsidR="00D75994" w:rsidRPr="00A43C6B" w:rsidRDefault="00D75994">
    <w:pPr>
      <w:pStyle w:val="Header"/>
    </w:pPr>
    <w:r>
      <w:rPr>
        <w:rFonts w:cs="Times New Roman"/>
        <w:b/>
        <w:iCs/>
        <w:noProof/>
        <w:color w:val="3494BA" w:themeColor="accent1"/>
      </w:rPr>
      <mc:AlternateContent>
        <mc:Choice Requires="wps">
          <w:drawing>
            <wp:anchor distT="0" distB="0" distL="114300" distR="114300" simplePos="0" relativeHeight="251661312" behindDoc="0" locked="0" layoutInCell="1" allowOverlap="1" wp14:anchorId="2B3034AE" wp14:editId="7361C941">
              <wp:simplePos x="0" y="0"/>
              <wp:positionH relativeFrom="column">
                <wp:posOffset>-64770</wp:posOffset>
              </wp:positionH>
              <wp:positionV relativeFrom="paragraph">
                <wp:posOffset>314735</wp:posOffset>
              </wp:positionV>
              <wp:extent cx="6277834" cy="20170"/>
              <wp:effectExtent l="0" t="0" r="27940" b="37465"/>
              <wp:wrapNone/>
              <wp:docPr id="6" name="Straight Connector 6"/>
              <wp:cNvGraphicFramePr/>
              <a:graphic xmlns:a="http://schemas.openxmlformats.org/drawingml/2006/main">
                <a:graphicData uri="http://schemas.microsoft.com/office/word/2010/wordprocessingShape">
                  <wps:wsp>
                    <wps:cNvCnPr/>
                    <wps:spPr>
                      <a:xfrm>
                        <a:off x="0" y="0"/>
                        <a:ext cx="6277834" cy="2017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A1C0BEE" id="Straight Connector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pt,24.8pt" to="489.2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" strokecolor="#3494ba [3204]" strokeweight=".5pt">
              <v:stroke joinstyle="miter"/>
            </v:line>
          </w:pict>
        </mc:Fallback>
      </mc:AlternateContent>
    </w:r>
    <w:r>
      <w:rPr>
        <w:noProof/>
        <w:lang w:val="ka-G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4F38B" w14:textId="04084E48" w:rsidR="002C754D" w:rsidRDefault="002C754D">
    <w:pPr>
      <w:pStyle w:val="Header"/>
    </w:pPr>
    <w:r>
      <w:rPr>
        <w:noProof/>
        <w:lang w:eastAsia="en-GB"/>
      </w:rPr>
      <w:drawing>
        <wp:inline distT="0" distB="0" distL="0" distR="0" wp14:anchorId="4DAFCEB0" wp14:editId="6C99080E">
          <wp:extent cx="527050" cy="764468"/>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nda WWF1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6622" cy="79285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956E4"/>
    <w:multiLevelType w:val="hybridMultilevel"/>
    <w:tmpl w:val="BAEED586"/>
    <w:lvl w:ilvl="0" w:tplc="0E96100C">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DA4BE1"/>
    <w:multiLevelType w:val="multilevel"/>
    <w:tmpl w:val="00DEC068"/>
    <w:lvl w:ilvl="0">
      <w:start w:val="1"/>
      <w:numFmt w:val="decimal"/>
      <w:lvlText w:val="%1."/>
      <w:lvlJc w:val="left"/>
      <w:pPr>
        <w:ind w:left="360" w:hanging="360"/>
      </w:p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8A07719"/>
    <w:multiLevelType w:val="hybridMultilevel"/>
    <w:tmpl w:val="7332A8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101417"/>
    <w:multiLevelType w:val="multilevel"/>
    <w:tmpl w:val="D8CA6C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5DB0BC6"/>
    <w:multiLevelType w:val="hybridMultilevel"/>
    <w:tmpl w:val="99A007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4E1EDC"/>
    <w:multiLevelType w:val="hybridMultilevel"/>
    <w:tmpl w:val="C77EA1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A67706A"/>
    <w:multiLevelType w:val="hybridMultilevel"/>
    <w:tmpl w:val="304E77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44170D"/>
    <w:multiLevelType w:val="hybridMultilevel"/>
    <w:tmpl w:val="16308E56"/>
    <w:lvl w:ilvl="0" w:tplc="0409000D">
      <w:start w:val="1"/>
      <w:numFmt w:val="bullet"/>
      <w:lvlText w:val=""/>
      <w:lvlJc w:val="left"/>
      <w:pPr>
        <w:ind w:left="1222" w:hanging="360"/>
      </w:pPr>
      <w:rPr>
        <w:rFonts w:ascii="Wingdings" w:hAnsi="Wingdings"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8" w15:restartNumberingAfterBreak="0">
    <w:nsid w:val="2E9418C3"/>
    <w:multiLevelType w:val="multilevel"/>
    <w:tmpl w:val="38F22304"/>
    <w:lvl w:ilvl="0">
      <w:start w:val="16"/>
      <w:numFmt w:val="decimal"/>
      <w:lvlText w:val="%1"/>
      <w:lvlJc w:val="left"/>
      <w:pPr>
        <w:ind w:left="440" w:hanging="440"/>
      </w:pPr>
      <w:rPr>
        <w:rFonts w:hint="default"/>
      </w:rPr>
    </w:lvl>
    <w:lvl w:ilvl="1">
      <w:start w:val="1"/>
      <w:numFmt w:val="decimal"/>
      <w:lvlText w:val="%1.%2"/>
      <w:lvlJc w:val="left"/>
      <w:pPr>
        <w:ind w:left="1160" w:hanging="4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5827A3F"/>
    <w:multiLevelType w:val="hybridMultilevel"/>
    <w:tmpl w:val="F5380EB4"/>
    <w:lvl w:ilvl="0" w:tplc="7DFA87BA">
      <w:start w:val="1"/>
      <w:numFmt w:val="decimal"/>
      <w:lvlText w:val="%1)"/>
      <w:lvlJc w:val="left"/>
      <w:pPr>
        <w:ind w:left="720" w:hanging="360"/>
      </w:pPr>
      <w:rPr>
        <w:rFonts w:ascii="Sylfaen" w:eastAsiaTheme="minorHAnsi" w:hAnsi="Sylfaen"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75311B"/>
    <w:multiLevelType w:val="hybridMultilevel"/>
    <w:tmpl w:val="05D293C8"/>
    <w:lvl w:ilvl="0" w:tplc="2000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8A48CA"/>
    <w:multiLevelType w:val="hybridMultilevel"/>
    <w:tmpl w:val="9810352C"/>
    <w:lvl w:ilvl="0" w:tplc="92F2C586">
      <w:start w:val="1"/>
      <w:numFmt w:val="decimal"/>
      <w:lvlText w:val="%1)"/>
      <w:lvlJc w:val="left"/>
      <w:pPr>
        <w:ind w:left="360" w:hanging="360"/>
      </w:pPr>
      <w:rPr>
        <w:rFonts w:ascii="Sylfaen" w:hAnsi="Sylfaen" w:hint="default"/>
      </w:rPr>
    </w:lvl>
    <w:lvl w:ilvl="1" w:tplc="CB0C399E">
      <w:start w:val="1"/>
      <w:numFmt w:val="decimal"/>
      <w:lvlText w:val="%2)"/>
      <w:lvlJc w:val="left"/>
      <w:pPr>
        <w:ind w:left="1440" w:hanging="360"/>
      </w:pPr>
      <w:rPr>
        <w:rFonts w:ascii="Sylfaen" w:eastAsiaTheme="minorHAnsi" w:hAnsi="Sylfaen"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1F5912"/>
    <w:multiLevelType w:val="multilevel"/>
    <w:tmpl w:val="9FFC20C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CF82D60"/>
    <w:multiLevelType w:val="hybridMultilevel"/>
    <w:tmpl w:val="F43E8E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777D13"/>
    <w:multiLevelType w:val="multilevel"/>
    <w:tmpl w:val="163A26B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584209E"/>
    <w:multiLevelType w:val="hybridMultilevel"/>
    <w:tmpl w:val="020602FC"/>
    <w:lvl w:ilvl="0" w:tplc="92F2C586">
      <w:start w:val="1"/>
      <w:numFmt w:val="decimal"/>
      <w:lvlText w:val="%1)"/>
      <w:lvlJc w:val="left"/>
      <w:pPr>
        <w:ind w:left="540" w:hanging="360"/>
      </w:pPr>
      <w:rPr>
        <w:rFonts w:ascii="Sylfaen" w:hAnsi="Sylfaen" w:hint="default"/>
      </w:rPr>
    </w:lvl>
    <w:lvl w:ilvl="1" w:tplc="CB0C399E">
      <w:start w:val="1"/>
      <w:numFmt w:val="decimal"/>
      <w:lvlText w:val="%2)"/>
      <w:lvlJc w:val="left"/>
      <w:pPr>
        <w:ind w:left="1440" w:hanging="360"/>
      </w:pPr>
      <w:rPr>
        <w:rFonts w:ascii="Sylfaen" w:eastAsiaTheme="minorHAnsi" w:hAnsi="Sylfaen"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F72A8C"/>
    <w:multiLevelType w:val="hybridMultilevel"/>
    <w:tmpl w:val="BAEED586"/>
    <w:lvl w:ilvl="0" w:tplc="FFFFFFFF">
      <w:start w:val="1"/>
      <w:numFmt w:val="decimal"/>
      <w:lvlText w:val="%1)"/>
      <w:lvlJc w:val="left"/>
      <w:pPr>
        <w:ind w:left="720" w:hanging="360"/>
      </w:pPr>
      <w:rPr>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BD91762"/>
    <w:multiLevelType w:val="hybridMultilevel"/>
    <w:tmpl w:val="1722C5F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DC54BA7"/>
    <w:multiLevelType w:val="hybridMultilevel"/>
    <w:tmpl w:val="2F02AF8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F437119"/>
    <w:multiLevelType w:val="multilevel"/>
    <w:tmpl w:val="BED454BC"/>
    <w:lvl w:ilvl="0">
      <w:start w:val="1"/>
      <w:numFmt w:val="decimal"/>
      <w:lvlText w:val="%1."/>
      <w:lvlJc w:val="left"/>
      <w:pPr>
        <w:ind w:left="5760" w:hanging="360"/>
      </w:pPr>
      <w:rPr>
        <w:rFonts w:hint="default"/>
        <w:b/>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0" w15:restartNumberingAfterBreak="0">
    <w:nsid w:val="511255DD"/>
    <w:multiLevelType w:val="hybridMultilevel"/>
    <w:tmpl w:val="7934464E"/>
    <w:lvl w:ilvl="0" w:tplc="0409000D">
      <w:start w:val="1"/>
      <w:numFmt w:val="bullet"/>
      <w:lvlText w:val=""/>
      <w:lvlJc w:val="left"/>
      <w:pPr>
        <w:ind w:left="1000" w:hanging="360"/>
      </w:pPr>
      <w:rPr>
        <w:rFonts w:ascii="Wingdings" w:hAnsi="Wingdings"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21" w15:restartNumberingAfterBreak="0">
    <w:nsid w:val="53AD69E7"/>
    <w:multiLevelType w:val="hybridMultilevel"/>
    <w:tmpl w:val="3996B27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D0B27DC"/>
    <w:multiLevelType w:val="multilevel"/>
    <w:tmpl w:val="00DEC068"/>
    <w:lvl w:ilvl="0">
      <w:start w:val="1"/>
      <w:numFmt w:val="decimal"/>
      <w:lvlText w:val="%1."/>
      <w:lvlJc w:val="left"/>
      <w:pPr>
        <w:ind w:left="360" w:hanging="360"/>
      </w:p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F2C6C2C"/>
    <w:multiLevelType w:val="multilevel"/>
    <w:tmpl w:val="33802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5A36221"/>
    <w:multiLevelType w:val="hybridMultilevel"/>
    <w:tmpl w:val="B922CB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DE4DBE"/>
    <w:multiLevelType w:val="hybridMultilevel"/>
    <w:tmpl w:val="15D624A8"/>
    <w:lvl w:ilvl="0" w:tplc="041AD95C">
      <w:start w:val="1"/>
      <w:numFmt w:val="decimal"/>
      <w:lvlText w:val="%1."/>
      <w:lvlJc w:val="left"/>
      <w:pPr>
        <w:ind w:left="720" w:hanging="360"/>
      </w:pPr>
      <w:rPr>
        <w:rFonts w:ascii="Calibri" w:hAnsi="Calibri"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8C801EA"/>
    <w:multiLevelType w:val="hybridMultilevel"/>
    <w:tmpl w:val="B8A080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BFD1A90"/>
    <w:multiLevelType w:val="hybridMultilevel"/>
    <w:tmpl w:val="63CE5C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BE0A15"/>
    <w:multiLevelType w:val="hybridMultilevel"/>
    <w:tmpl w:val="950A3050"/>
    <w:lvl w:ilvl="0" w:tplc="5CE2AC1E">
      <w:start w:val="4"/>
      <w:numFmt w:val="bullet"/>
      <w:lvlText w:val="-"/>
      <w:lvlJc w:val="left"/>
      <w:pPr>
        <w:ind w:left="720" w:hanging="360"/>
      </w:pPr>
      <w:rPr>
        <w:rFonts w:ascii="Univers Condensed" w:eastAsiaTheme="minorHAnsi" w:hAnsi="Univers Condensed" w:cstheme="minorBid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B51DE1"/>
    <w:multiLevelType w:val="hybridMultilevel"/>
    <w:tmpl w:val="CA548394"/>
    <w:lvl w:ilvl="0" w:tplc="58E249B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FC2929"/>
    <w:multiLevelType w:val="hybridMultilevel"/>
    <w:tmpl w:val="9A88EC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4920695">
    <w:abstractNumId w:val="19"/>
  </w:num>
  <w:num w:numId="2" w16cid:durableId="1718314317">
    <w:abstractNumId w:val="22"/>
  </w:num>
  <w:num w:numId="3" w16cid:durableId="1033506322">
    <w:abstractNumId w:val="0"/>
  </w:num>
  <w:num w:numId="4" w16cid:durableId="1990863393">
    <w:abstractNumId w:val="28"/>
  </w:num>
  <w:num w:numId="5" w16cid:durableId="1133207069">
    <w:abstractNumId w:val="10"/>
  </w:num>
  <w:num w:numId="6" w16cid:durableId="157966240">
    <w:abstractNumId w:val="9"/>
  </w:num>
  <w:num w:numId="7" w16cid:durableId="1360156815">
    <w:abstractNumId w:val="29"/>
  </w:num>
  <w:num w:numId="8" w16cid:durableId="492528752">
    <w:abstractNumId w:val="1"/>
  </w:num>
  <w:num w:numId="9" w16cid:durableId="257252921">
    <w:abstractNumId w:val="14"/>
  </w:num>
  <w:num w:numId="10" w16cid:durableId="1357467764">
    <w:abstractNumId w:val="11"/>
  </w:num>
  <w:num w:numId="11" w16cid:durableId="1055738957">
    <w:abstractNumId w:val="3"/>
  </w:num>
  <w:num w:numId="12" w16cid:durableId="59638916">
    <w:abstractNumId w:val="20"/>
  </w:num>
  <w:num w:numId="13" w16cid:durableId="113182005">
    <w:abstractNumId w:val="6"/>
  </w:num>
  <w:num w:numId="14" w16cid:durableId="1462266611">
    <w:abstractNumId w:val="24"/>
  </w:num>
  <w:num w:numId="15" w16cid:durableId="2038240122">
    <w:abstractNumId w:val="15"/>
  </w:num>
  <w:num w:numId="16" w16cid:durableId="1120417136">
    <w:abstractNumId w:val="2"/>
  </w:num>
  <w:num w:numId="17" w16cid:durableId="915548982">
    <w:abstractNumId w:val="4"/>
  </w:num>
  <w:num w:numId="18" w16cid:durableId="165168393">
    <w:abstractNumId w:val="8"/>
  </w:num>
  <w:num w:numId="19" w16cid:durableId="1435176815">
    <w:abstractNumId w:val="7"/>
  </w:num>
  <w:num w:numId="20" w16cid:durableId="812598144">
    <w:abstractNumId w:val="30"/>
  </w:num>
  <w:num w:numId="21" w16cid:durableId="13870258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49127579">
    <w:abstractNumId w:val="5"/>
  </w:num>
  <w:num w:numId="23" w16cid:durableId="978874164">
    <w:abstractNumId w:val="18"/>
  </w:num>
  <w:num w:numId="24" w16cid:durableId="1170176911">
    <w:abstractNumId w:val="21"/>
  </w:num>
  <w:num w:numId="25" w16cid:durableId="161621235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335883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98901368">
    <w:abstractNumId w:val="13"/>
  </w:num>
  <w:num w:numId="28" w16cid:durableId="695159917">
    <w:abstractNumId w:val="16"/>
  </w:num>
  <w:num w:numId="29" w16cid:durableId="401752745">
    <w:abstractNumId w:val="17"/>
  </w:num>
  <w:num w:numId="30" w16cid:durableId="1579484276">
    <w:abstractNumId w:val="27"/>
  </w:num>
  <w:num w:numId="31" w16cid:durableId="1550611812">
    <w:abstractNumId w:val="23"/>
  </w:num>
  <w:num w:numId="32" w16cid:durableId="19345125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A0F"/>
    <w:rsid w:val="00000557"/>
    <w:rsid w:val="00011DD5"/>
    <w:rsid w:val="000234F8"/>
    <w:rsid w:val="000306A8"/>
    <w:rsid w:val="00035CF1"/>
    <w:rsid w:val="00050775"/>
    <w:rsid w:val="000560CB"/>
    <w:rsid w:val="000619E9"/>
    <w:rsid w:val="00072957"/>
    <w:rsid w:val="00073167"/>
    <w:rsid w:val="000771C1"/>
    <w:rsid w:val="00093053"/>
    <w:rsid w:val="000A30AF"/>
    <w:rsid w:val="000A5ECE"/>
    <w:rsid w:val="000B0BB3"/>
    <w:rsid w:val="000B58D9"/>
    <w:rsid w:val="000B5A9D"/>
    <w:rsid w:val="000B666B"/>
    <w:rsid w:val="000C609C"/>
    <w:rsid w:val="000C7130"/>
    <w:rsid w:val="001032CE"/>
    <w:rsid w:val="00105C03"/>
    <w:rsid w:val="00113AB9"/>
    <w:rsid w:val="00122435"/>
    <w:rsid w:val="00126599"/>
    <w:rsid w:val="001268C4"/>
    <w:rsid w:val="00130CDA"/>
    <w:rsid w:val="001341E8"/>
    <w:rsid w:val="00135157"/>
    <w:rsid w:val="00162851"/>
    <w:rsid w:val="001757F4"/>
    <w:rsid w:val="00186D4C"/>
    <w:rsid w:val="001902FF"/>
    <w:rsid w:val="00193441"/>
    <w:rsid w:val="00195C22"/>
    <w:rsid w:val="001A1BD1"/>
    <w:rsid w:val="001A2DF7"/>
    <w:rsid w:val="001A3C09"/>
    <w:rsid w:val="001B48F7"/>
    <w:rsid w:val="001C732C"/>
    <w:rsid w:val="001C7EFB"/>
    <w:rsid w:val="001D1416"/>
    <w:rsid w:val="001D69E3"/>
    <w:rsid w:val="001E2B79"/>
    <w:rsid w:val="001F2B08"/>
    <w:rsid w:val="001F3026"/>
    <w:rsid w:val="001F486F"/>
    <w:rsid w:val="001F6BC4"/>
    <w:rsid w:val="001F789D"/>
    <w:rsid w:val="001F79E3"/>
    <w:rsid w:val="00222075"/>
    <w:rsid w:val="00222603"/>
    <w:rsid w:val="00226677"/>
    <w:rsid w:val="00236A3C"/>
    <w:rsid w:val="00257AAB"/>
    <w:rsid w:val="0026012B"/>
    <w:rsid w:val="00267CB1"/>
    <w:rsid w:val="00270EE2"/>
    <w:rsid w:val="002716B1"/>
    <w:rsid w:val="002719A8"/>
    <w:rsid w:val="00271DB5"/>
    <w:rsid w:val="0027266A"/>
    <w:rsid w:val="00274A81"/>
    <w:rsid w:val="00281AC7"/>
    <w:rsid w:val="00282FDE"/>
    <w:rsid w:val="002905D3"/>
    <w:rsid w:val="002965D0"/>
    <w:rsid w:val="002970E3"/>
    <w:rsid w:val="002A3468"/>
    <w:rsid w:val="002A75E0"/>
    <w:rsid w:val="002B54F9"/>
    <w:rsid w:val="002B6E8A"/>
    <w:rsid w:val="002C6254"/>
    <w:rsid w:val="002C754D"/>
    <w:rsid w:val="002D19DD"/>
    <w:rsid w:val="002E3113"/>
    <w:rsid w:val="002F25BD"/>
    <w:rsid w:val="002F48AD"/>
    <w:rsid w:val="002F4A74"/>
    <w:rsid w:val="003055B8"/>
    <w:rsid w:val="00317B0B"/>
    <w:rsid w:val="00320084"/>
    <w:rsid w:val="00322A65"/>
    <w:rsid w:val="00326331"/>
    <w:rsid w:val="00330090"/>
    <w:rsid w:val="003315FC"/>
    <w:rsid w:val="00342907"/>
    <w:rsid w:val="00344E61"/>
    <w:rsid w:val="00346511"/>
    <w:rsid w:val="00360A35"/>
    <w:rsid w:val="00365A01"/>
    <w:rsid w:val="0037669D"/>
    <w:rsid w:val="00377721"/>
    <w:rsid w:val="00381C6E"/>
    <w:rsid w:val="00395A5F"/>
    <w:rsid w:val="003A0D33"/>
    <w:rsid w:val="003A1250"/>
    <w:rsid w:val="003A36D1"/>
    <w:rsid w:val="003A49EC"/>
    <w:rsid w:val="003B3D38"/>
    <w:rsid w:val="003B5E22"/>
    <w:rsid w:val="003B7DED"/>
    <w:rsid w:val="003C33C9"/>
    <w:rsid w:val="003C393C"/>
    <w:rsid w:val="003C3976"/>
    <w:rsid w:val="003E0272"/>
    <w:rsid w:val="003E0C2A"/>
    <w:rsid w:val="003E7DF3"/>
    <w:rsid w:val="003F0851"/>
    <w:rsid w:val="003F25FD"/>
    <w:rsid w:val="003F6AF7"/>
    <w:rsid w:val="003F78B3"/>
    <w:rsid w:val="0040177A"/>
    <w:rsid w:val="00402906"/>
    <w:rsid w:val="00406A13"/>
    <w:rsid w:val="00410083"/>
    <w:rsid w:val="00411E9B"/>
    <w:rsid w:val="00433CA9"/>
    <w:rsid w:val="0043699C"/>
    <w:rsid w:val="00472F13"/>
    <w:rsid w:val="00474318"/>
    <w:rsid w:val="00476DF2"/>
    <w:rsid w:val="00485DD2"/>
    <w:rsid w:val="00492940"/>
    <w:rsid w:val="004A26BC"/>
    <w:rsid w:val="004A5479"/>
    <w:rsid w:val="004B604B"/>
    <w:rsid w:val="004C0F7C"/>
    <w:rsid w:val="004C7EC8"/>
    <w:rsid w:val="004E1156"/>
    <w:rsid w:val="004F002A"/>
    <w:rsid w:val="004F30A8"/>
    <w:rsid w:val="00510A0F"/>
    <w:rsid w:val="00517C53"/>
    <w:rsid w:val="00523092"/>
    <w:rsid w:val="00527BF2"/>
    <w:rsid w:val="00530266"/>
    <w:rsid w:val="005309E6"/>
    <w:rsid w:val="0054151E"/>
    <w:rsid w:val="005512F7"/>
    <w:rsid w:val="00557083"/>
    <w:rsid w:val="00561490"/>
    <w:rsid w:val="005655BA"/>
    <w:rsid w:val="00571EFD"/>
    <w:rsid w:val="0057357D"/>
    <w:rsid w:val="00585314"/>
    <w:rsid w:val="005B0069"/>
    <w:rsid w:val="005B1E8C"/>
    <w:rsid w:val="005B6ACF"/>
    <w:rsid w:val="005B7C1F"/>
    <w:rsid w:val="005C2F26"/>
    <w:rsid w:val="005C6DE6"/>
    <w:rsid w:val="005D29D0"/>
    <w:rsid w:val="005D2BA0"/>
    <w:rsid w:val="005D4128"/>
    <w:rsid w:val="005D4DA2"/>
    <w:rsid w:val="005E7B5A"/>
    <w:rsid w:val="005F06A1"/>
    <w:rsid w:val="005F1293"/>
    <w:rsid w:val="005F6472"/>
    <w:rsid w:val="005F757E"/>
    <w:rsid w:val="0060191D"/>
    <w:rsid w:val="00614410"/>
    <w:rsid w:val="00615B24"/>
    <w:rsid w:val="00620E02"/>
    <w:rsid w:val="006316A8"/>
    <w:rsid w:val="00636A00"/>
    <w:rsid w:val="00637075"/>
    <w:rsid w:val="00640F59"/>
    <w:rsid w:val="00641634"/>
    <w:rsid w:val="006459FA"/>
    <w:rsid w:val="0067032E"/>
    <w:rsid w:val="00674AB7"/>
    <w:rsid w:val="00677479"/>
    <w:rsid w:val="006A3312"/>
    <w:rsid w:val="006B00A2"/>
    <w:rsid w:val="006B0A36"/>
    <w:rsid w:val="006B1992"/>
    <w:rsid w:val="006E011B"/>
    <w:rsid w:val="006E3BB9"/>
    <w:rsid w:val="006E735A"/>
    <w:rsid w:val="006F1364"/>
    <w:rsid w:val="006F17D7"/>
    <w:rsid w:val="00703B82"/>
    <w:rsid w:val="00710DBC"/>
    <w:rsid w:val="00711CBF"/>
    <w:rsid w:val="00715F0F"/>
    <w:rsid w:val="00720278"/>
    <w:rsid w:val="00743DD1"/>
    <w:rsid w:val="00752E17"/>
    <w:rsid w:val="007540F6"/>
    <w:rsid w:val="00765062"/>
    <w:rsid w:val="00766814"/>
    <w:rsid w:val="00771CE9"/>
    <w:rsid w:val="00777CE0"/>
    <w:rsid w:val="007A4F45"/>
    <w:rsid w:val="007B5648"/>
    <w:rsid w:val="007C3555"/>
    <w:rsid w:val="007D71F8"/>
    <w:rsid w:val="007E00FF"/>
    <w:rsid w:val="007E3596"/>
    <w:rsid w:val="007E62B1"/>
    <w:rsid w:val="007F7FB2"/>
    <w:rsid w:val="00800ABD"/>
    <w:rsid w:val="00813F22"/>
    <w:rsid w:val="00815A53"/>
    <w:rsid w:val="008317E2"/>
    <w:rsid w:val="00832034"/>
    <w:rsid w:val="008357FA"/>
    <w:rsid w:val="008402DB"/>
    <w:rsid w:val="00845F11"/>
    <w:rsid w:val="00857720"/>
    <w:rsid w:val="00871989"/>
    <w:rsid w:val="008742A0"/>
    <w:rsid w:val="008773AD"/>
    <w:rsid w:val="008777ED"/>
    <w:rsid w:val="00877817"/>
    <w:rsid w:val="00886968"/>
    <w:rsid w:val="008A209C"/>
    <w:rsid w:val="008B6E07"/>
    <w:rsid w:val="008C7373"/>
    <w:rsid w:val="008C7613"/>
    <w:rsid w:val="008D2BD5"/>
    <w:rsid w:val="008D35F5"/>
    <w:rsid w:val="008D5E06"/>
    <w:rsid w:val="008D5EB4"/>
    <w:rsid w:val="008D6447"/>
    <w:rsid w:val="008E4A2E"/>
    <w:rsid w:val="008E746A"/>
    <w:rsid w:val="008F1A0A"/>
    <w:rsid w:val="008F2E9B"/>
    <w:rsid w:val="008F51C8"/>
    <w:rsid w:val="008F6730"/>
    <w:rsid w:val="009013BB"/>
    <w:rsid w:val="00904899"/>
    <w:rsid w:val="009113D6"/>
    <w:rsid w:val="009160F0"/>
    <w:rsid w:val="00923D1F"/>
    <w:rsid w:val="00927BAF"/>
    <w:rsid w:val="00931AA3"/>
    <w:rsid w:val="00941F2C"/>
    <w:rsid w:val="0094525E"/>
    <w:rsid w:val="0094627C"/>
    <w:rsid w:val="009500F7"/>
    <w:rsid w:val="00960F44"/>
    <w:rsid w:val="00961C22"/>
    <w:rsid w:val="00962A59"/>
    <w:rsid w:val="0097456E"/>
    <w:rsid w:val="00984A03"/>
    <w:rsid w:val="009875EA"/>
    <w:rsid w:val="0099551D"/>
    <w:rsid w:val="009A3297"/>
    <w:rsid w:val="009B22FA"/>
    <w:rsid w:val="009C32C6"/>
    <w:rsid w:val="009D6EF9"/>
    <w:rsid w:val="009D7FD9"/>
    <w:rsid w:val="009E3DC5"/>
    <w:rsid w:val="009F01B7"/>
    <w:rsid w:val="009F42E1"/>
    <w:rsid w:val="00A01C06"/>
    <w:rsid w:val="00A22B19"/>
    <w:rsid w:val="00A26965"/>
    <w:rsid w:val="00A37327"/>
    <w:rsid w:val="00A43C6B"/>
    <w:rsid w:val="00A45473"/>
    <w:rsid w:val="00A454E8"/>
    <w:rsid w:val="00A51A7A"/>
    <w:rsid w:val="00A5559B"/>
    <w:rsid w:val="00A613D6"/>
    <w:rsid w:val="00A814C0"/>
    <w:rsid w:val="00A855D9"/>
    <w:rsid w:val="00A85BE4"/>
    <w:rsid w:val="00A85F13"/>
    <w:rsid w:val="00A9077E"/>
    <w:rsid w:val="00AA394E"/>
    <w:rsid w:val="00AA51F3"/>
    <w:rsid w:val="00AB4037"/>
    <w:rsid w:val="00AB66B2"/>
    <w:rsid w:val="00AC233B"/>
    <w:rsid w:val="00AC28E8"/>
    <w:rsid w:val="00AC454D"/>
    <w:rsid w:val="00AD178A"/>
    <w:rsid w:val="00AD616F"/>
    <w:rsid w:val="00AE3117"/>
    <w:rsid w:val="00AE5BA3"/>
    <w:rsid w:val="00AE71B0"/>
    <w:rsid w:val="00AE7404"/>
    <w:rsid w:val="00AF0D04"/>
    <w:rsid w:val="00B073A0"/>
    <w:rsid w:val="00B12632"/>
    <w:rsid w:val="00B221B3"/>
    <w:rsid w:val="00B2535E"/>
    <w:rsid w:val="00B25E45"/>
    <w:rsid w:val="00B262D0"/>
    <w:rsid w:val="00B314BA"/>
    <w:rsid w:val="00B32E93"/>
    <w:rsid w:val="00B354A9"/>
    <w:rsid w:val="00B366DD"/>
    <w:rsid w:val="00B65C35"/>
    <w:rsid w:val="00B6718D"/>
    <w:rsid w:val="00B82406"/>
    <w:rsid w:val="00B92D3D"/>
    <w:rsid w:val="00BA111F"/>
    <w:rsid w:val="00BA7089"/>
    <w:rsid w:val="00BB1E72"/>
    <w:rsid w:val="00BC2883"/>
    <w:rsid w:val="00BC5963"/>
    <w:rsid w:val="00BD6B98"/>
    <w:rsid w:val="00BE2B8F"/>
    <w:rsid w:val="00BF15F9"/>
    <w:rsid w:val="00BF1B03"/>
    <w:rsid w:val="00BF3CE2"/>
    <w:rsid w:val="00BF75B5"/>
    <w:rsid w:val="00C0758C"/>
    <w:rsid w:val="00C11764"/>
    <w:rsid w:val="00C144EE"/>
    <w:rsid w:val="00C24949"/>
    <w:rsid w:val="00C3317E"/>
    <w:rsid w:val="00C5614D"/>
    <w:rsid w:val="00C751C0"/>
    <w:rsid w:val="00C76C48"/>
    <w:rsid w:val="00C77D3D"/>
    <w:rsid w:val="00C826C8"/>
    <w:rsid w:val="00C84ECD"/>
    <w:rsid w:val="00C87247"/>
    <w:rsid w:val="00C9428D"/>
    <w:rsid w:val="00CA0352"/>
    <w:rsid w:val="00CA1A21"/>
    <w:rsid w:val="00CB7E1A"/>
    <w:rsid w:val="00CC5936"/>
    <w:rsid w:val="00CD1C40"/>
    <w:rsid w:val="00CD427B"/>
    <w:rsid w:val="00CD6655"/>
    <w:rsid w:val="00CE702F"/>
    <w:rsid w:val="00CF1401"/>
    <w:rsid w:val="00CF2EF5"/>
    <w:rsid w:val="00CF3C3A"/>
    <w:rsid w:val="00CF4198"/>
    <w:rsid w:val="00D0285E"/>
    <w:rsid w:val="00D02961"/>
    <w:rsid w:val="00D03C2A"/>
    <w:rsid w:val="00D05908"/>
    <w:rsid w:val="00D175C3"/>
    <w:rsid w:val="00D17B9F"/>
    <w:rsid w:val="00D2313B"/>
    <w:rsid w:val="00D26091"/>
    <w:rsid w:val="00D34791"/>
    <w:rsid w:val="00D57A87"/>
    <w:rsid w:val="00D6365D"/>
    <w:rsid w:val="00D654C7"/>
    <w:rsid w:val="00D66AE0"/>
    <w:rsid w:val="00D715BF"/>
    <w:rsid w:val="00D75994"/>
    <w:rsid w:val="00D809F7"/>
    <w:rsid w:val="00D8346B"/>
    <w:rsid w:val="00D8559C"/>
    <w:rsid w:val="00D86684"/>
    <w:rsid w:val="00D87E0D"/>
    <w:rsid w:val="00DA34F8"/>
    <w:rsid w:val="00DA69CB"/>
    <w:rsid w:val="00DB42F5"/>
    <w:rsid w:val="00DB66A1"/>
    <w:rsid w:val="00DB6732"/>
    <w:rsid w:val="00DC1DD3"/>
    <w:rsid w:val="00DC4D5F"/>
    <w:rsid w:val="00DE0663"/>
    <w:rsid w:val="00DE0F8A"/>
    <w:rsid w:val="00DF43D4"/>
    <w:rsid w:val="00DF67EF"/>
    <w:rsid w:val="00E01936"/>
    <w:rsid w:val="00E05BBB"/>
    <w:rsid w:val="00E060EB"/>
    <w:rsid w:val="00E06CA9"/>
    <w:rsid w:val="00E155BD"/>
    <w:rsid w:val="00E16060"/>
    <w:rsid w:val="00E174A1"/>
    <w:rsid w:val="00E20A5D"/>
    <w:rsid w:val="00E23404"/>
    <w:rsid w:val="00E364B1"/>
    <w:rsid w:val="00E435B0"/>
    <w:rsid w:val="00E44AA6"/>
    <w:rsid w:val="00E628CD"/>
    <w:rsid w:val="00E6372E"/>
    <w:rsid w:val="00E70C70"/>
    <w:rsid w:val="00E70D1F"/>
    <w:rsid w:val="00EA08FD"/>
    <w:rsid w:val="00EC134D"/>
    <w:rsid w:val="00EC7988"/>
    <w:rsid w:val="00ED14CA"/>
    <w:rsid w:val="00ED34A8"/>
    <w:rsid w:val="00ED3BE3"/>
    <w:rsid w:val="00ED6E5E"/>
    <w:rsid w:val="00ED7121"/>
    <w:rsid w:val="00EE770B"/>
    <w:rsid w:val="00F0012B"/>
    <w:rsid w:val="00F019FA"/>
    <w:rsid w:val="00F043F5"/>
    <w:rsid w:val="00F06AE2"/>
    <w:rsid w:val="00F126EA"/>
    <w:rsid w:val="00F24F41"/>
    <w:rsid w:val="00F34DDD"/>
    <w:rsid w:val="00F43518"/>
    <w:rsid w:val="00F45012"/>
    <w:rsid w:val="00F47AAB"/>
    <w:rsid w:val="00F56576"/>
    <w:rsid w:val="00F659F8"/>
    <w:rsid w:val="00F67418"/>
    <w:rsid w:val="00F702C1"/>
    <w:rsid w:val="00F962F6"/>
    <w:rsid w:val="00FA1204"/>
    <w:rsid w:val="00FA2A49"/>
    <w:rsid w:val="00FA32FC"/>
    <w:rsid w:val="00FA52C2"/>
    <w:rsid w:val="00FC4D63"/>
    <w:rsid w:val="00FC743C"/>
    <w:rsid w:val="00FC7A88"/>
    <w:rsid w:val="00FD13C3"/>
    <w:rsid w:val="00FD1D8E"/>
    <w:rsid w:val="00FE00B7"/>
    <w:rsid w:val="00FE0B7D"/>
    <w:rsid w:val="00FF6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7B372"/>
  <w15:docId w15:val="{E92B252F-3177-43D7-ADE0-EAD293D20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54D"/>
  </w:style>
  <w:style w:type="paragraph" w:styleId="Heading1">
    <w:name w:val="heading 1"/>
    <w:basedOn w:val="Normal"/>
    <w:next w:val="Normal"/>
    <w:link w:val="Heading1Char"/>
    <w:uiPriority w:val="9"/>
    <w:qFormat/>
    <w:rsid w:val="002C754D"/>
    <w:pPr>
      <w:pBdr>
        <w:top w:val="single" w:sz="24" w:space="0" w:color="3494BA" w:themeColor="accent1"/>
        <w:left w:val="single" w:sz="24" w:space="0" w:color="3494BA" w:themeColor="accent1"/>
        <w:bottom w:val="single" w:sz="24" w:space="0" w:color="3494BA" w:themeColor="accent1"/>
        <w:right w:val="single" w:sz="24" w:space="0" w:color="3494BA" w:themeColor="accent1"/>
      </w:pBdr>
      <w:shd w:val="clear" w:color="auto" w:fill="3494BA"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2C754D"/>
    <w:pPr>
      <w:pBdr>
        <w:top w:val="single" w:sz="24" w:space="0" w:color="D4EAF3" w:themeColor="accent1" w:themeTint="33"/>
        <w:left w:val="single" w:sz="24" w:space="0" w:color="D4EAF3" w:themeColor="accent1" w:themeTint="33"/>
        <w:bottom w:val="single" w:sz="24" w:space="0" w:color="D4EAF3" w:themeColor="accent1" w:themeTint="33"/>
        <w:right w:val="single" w:sz="24" w:space="0" w:color="D4EAF3" w:themeColor="accent1" w:themeTint="33"/>
      </w:pBdr>
      <w:shd w:val="clear" w:color="auto" w:fill="D4EA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2C754D"/>
    <w:pPr>
      <w:pBdr>
        <w:top w:val="single" w:sz="6" w:space="2" w:color="3494BA" w:themeColor="accent1"/>
      </w:pBdr>
      <w:spacing w:before="300" w:after="0"/>
      <w:outlineLvl w:val="2"/>
    </w:pPr>
    <w:rPr>
      <w:caps/>
      <w:color w:val="1A495C" w:themeColor="accent1" w:themeShade="7F"/>
      <w:spacing w:val="15"/>
    </w:rPr>
  </w:style>
  <w:style w:type="paragraph" w:styleId="Heading4">
    <w:name w:val="heading 4"/>
    <w:basedOn w:val="Normal"/>
    <w:next w:val="Normal"/>
    <w:link w:val="Heading4Char"/>
    <w:uiPriority w:val="9"/>
    <w:semiHidden/>
    <w:unhideWhenUsed/>
    <w:qFormat/>
    <w:rsid w:val="002C754D"/>
    <w:pPr>
      <w:pBdr>
        <w:top w:val="dotted" w:sz="6" w:space="2" w:color="3494BA" w:themeColor="accent1"/>
      </w:pBdr>
      <w:spacing w:before="200" w:after="0"/>
      <w:outlineLvl w:val="3"/>
    </w:pPr>
    <w:rPr>
      <w:caps/>
      <w:color w:val="276E8B" w:themeColor="accent1" w:themeShade="BF"/>
      <w:spacing w:val="10"/>
    </w:rPr>
  </w:style>
  <w:style w:type="paragraph" w:styleId="Heading5">
    <w:name w:val="heading 5"/>
    <w:basedOn w:val="Normal"/>
    <w:next w:val="Normal"/>
    <w:link w:val="Heading5Char"/>
    <w:uiPriority w:val="9"/>
    <w:semiHidden/>
    <w:unhideWhenUsed/>
    <w:qFormat/>
    <w:rsid w:val="002C754D"/>
    <w:pPr>
      <w:pBdr>
        <w:bottom w:val="single" w:sz="6" w:space="1" w:color="3494BA" w:themeColor="accent1"/>
      </w:pBdr>
      <w:spacing w:before="200" w:after="0"/>
      <w:outlineLvl w:val="4"/>
    </w:pPr>
    <w:rPr>
      <w:caps/>
      <w:color w:val="276E8B" w:themeColor="accent1" w:themeShade="BF"/>
      <w:spacing w:val="10"/>
    </w:rPr>
  </w:style>
  <w:style w:type="paragraph" w:styleId="Heading6">
    <w:name w:val="heading 6"/>
    <w:basedOn w:val="Normal"/>
    <w:next w:val="Normal"/>
    <w:link w:val="Heading6Char"/>
    <w:uiPriority w:val="9"/>
    <w:semiHidden/>
    <w:unhideWhenUsed/>
    <w:qFormat/>
    <w:rsid w:val="002C754D"/>
    <w:pPr>
      <w:pBdr>
        <w:bottom w:val="dotted" w:sz="6" w:space="1" w:color="3494BA" w:themeColor="accent1"/>
      </w:pBdr>
      <w:spacing w:before="200" w:after="0"/>
      <w:outlineLvl w:val="5"/>
    </w:pPr>
    <w:rPr>
      <w:caps/>
      <w:color w:val="276E8B" w:themeColor="accent1" w:themeShade="BF"/>
      <w:spacing w:val="10"/>
    </w:rPr>
  </w:style>
  <w:style w:type="paragraph" w:styleId="Heading7">
    <w:name w:val="heading 7"/>
    <w:basedOn w:val="Normal"/>
    <w:next w:val="Normal"/>
    <w:link w:val="Heading7Char"/>
    <w:uiPriority w:val="9"/>
    <w:semiHidden/>
    <w:unhideWhenUsed/>
    <w:qFormat/>
    <w:rsid w:val="002C754D"/>
    <w:pPr>
      <w:spacing w:before="200" w:after="0"/>
      <w:outlineLvl w:val="6"/>
    </w:pPr>
    <w:rPr>
      <w:caps/>
      <w:color w:val="276E8B" w:themeColor="accent1" w:themeShade="BF"/>
      <w:spacing w:val="10"/>
    </w:rPr>
  </w:style>
  <w:style w:type="paragraph" w:styleId="Heading8">
    <w:name w:val="heading 8"/>
    <w:basedOn w:val="Normal"/>
    <w:next w:val="Normal"/>
    <w:link w:val="Heading8Char"/>
    <w:uiPriority w:val="9"/>
    <w:semiHidden/>
    <w:unhideWhenUsed/>
    <w:qFormat/>
    <w:rsid w:val="002C754D"/>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2C754D"/>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754D"/>
    <w:rPr>
      <w:caps/>
      <w:color w:val="FFFFFF" w:themeColor="background1"/>
      <w:spacing w:val="15"/>
      <w:sz w:val="22"/>
      <w:szCs w:val="22"/>
      <w:shd w:val="clear" w:color="auto" w:fill="3494BA" w:themeFill="accent1"/>
    </w:rPr>
  </w:style>
  <w:style w:type="paragraph" w:styleId="Header">
    <w:name w:val="header"/>
    <w:basedOn w:val="Normal"/>
    <w:link w:val="HeaderChar"/>
    <w:uiPriority w:val="99"/>
    <w:unhideWhenUsed/>
    <w:rsid w:val="00923D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3D1F"/>
    <w:rPr>
      <w:rFonts w:ascii="Univers Condensed" w:hAnsi="Univers Condensed"/>
      <w:lang w:val="en-GB"/>
    </w:rPr>
  </w:style>
  <w:style w:type="paragraph" w:styleId="Footer">
    <w:name w:val="footer"/>
    <w:basedOn w:val="Normal"/>
    <w:link w:val="FooterChar"/>
    <w:uiPriority w:val="99"/>
    <w:unhideWhenUsed/>
    <w:rsid w:val="00923D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3D1F"/>
    <w:rPr>
      <w:rFonts w:ascii="Univers Condensed" w:hAnsi="Univers Condensed"/>
      <w:lang w:val="en-GB"/>
    </w:rPr>
  </w:style>
  <w:style w:type="character" w:styleId="IntenseEmphasis">
    <w:name w:val="Intense Emphasis"/>
    <w:uiPriority w:val="21"/>
    <w:qFormat/>
    <w:rsid w:val="002C754D"/>
    <w:rPr>
      <w:b/>
      <w:bCs/>
      <w:caps/>
      <w:color w:val="1A495C" w:themeColor="accent1" w:themeShade="7F"/>
      <w:spacing w:val="10"/>
    </w:rPr>
  </w:style>
  <w:style w:type="paragraph" w:styleId="ListParagraph">
    <w:name w:val="List Paragraph"/>
    <w:basedOn w:val="Normal"/>
    <w:link w:val="ListParagraphChar"/>
    <w:uiPriority w:val="34"/>
    <w:qFormat/>
    <w:rsid w:val="00923D1F"/>
    <w:pPr>
      <w:ind w:left="720"/>
      <w:contextualSpacing/>
    </w:pPr>
  </w:style>
  <w:style w:type="paragraph" w:customStyle="1" w:styleId="Default">
    <w:name w:val="Default"/>
    <w:rsid w:val="00923D1F"/>
    <w:pPr>
      <w:autoSpaceDE w:val="0"/>
      <w:autoSpaceDN w:val="0"/>
      <w:adjustRightInd w:val="0"/>
      <w:spacing w:after="0" w:line="240" w:lineRule="auto"/>
    </w:pPr>
    <w:rPr>
      <w:rFonts w:ascii="Calibri" w:hAnsi="Calibri" w:cs="Calibri"/>
      <w:color w:val="000000"/>
      <w:sz w:val="24"/>
      <w:szCs w:val="24"/>
      <w:lang w:val="en-GB"/>
    </w:rPr>
  </w:style>
  <w:style w:type="paragraph" w:styleId="NoSpacing">
    <w:name w:val="No Spacing"/>
    <w:link w:val="NoSpacingChar"/>
    <w:uiPriority w:val="1"/>
    <w:qFormat/>
    <w:rsid w:val="002C754D"/>
    <w:pPr>
      <w:spacing w:after="0" w:line="240" w:lineRule="auto"/>
    </w:pPr>
  </w:style>
  <w:style w:type="character" w:customStyle="1" w:styleId="NoSpacingChar">
    <w:name w:val="No Spacing Char"/>
    <w:basedOn w:val="DefaultParagraphFont"/>
    <w:link w:val="NoSpacing"/>
    <w:uiPriority w:val="1"/>
    <w:rsid w:val="00923D1F"/>
  </w:style>
  <w:style w:type="character" w:styleId="Hyperlink">
    <w:name w:val="Hyperlink"/>
    <w:basedOn w:val="DefaultParagraphFont"/>
    <w:uiPriority w:val="99"/>
    <w:unhideWhenUsed/>
    <w:rsid w:val="00923D1F"/>
    <w:rPr>
      <w:color w:val="6B9F25" w:themeColor="hyperlink"/>
      <w:u w:val="single"/>
    </w:rPr>
  </w:style>
  <w:style w:type="paragraph" w:styleId="TOCHeading">
    <w:name w:val="TOC Heading"/>
    <w:basedOn w:val="Heading1"/>
    <w:next w:val="Normal"/>
    <w:uiPriority w:val="39"/>
    <w:unhideWhenUsed/>
    <w:qFormat/>
    <w:rsid w:val="002C754D"/>
    <w:pPr>
      <w:outlineLvl w:val="9"/>
    </w:pPr>
  </w:style>
  <w:style w:type="paragraph" w:styleId="TOC1">
    <w:name w:val="toc 1"/>
    <w:basedOn w:val="Normal"/>
    <w:next w:val="Normal"/>
    <w:autoRedefine/>
    <w:uiPriority w:val="39"/>
    <w:unhideWhenUsed/>
    <w:rsid w:val="00D175C3"/>
    <w:pPr>
      <w:tabs>
        <w:tab w:val="left" w:pos="440"/>
        <w:tab w:val="right" w:leader="dot" w:pos="9736"/>
      </w:tabs>
      <w:spacing w:after="100"/>
    </w:pPr>
    <w:rPr>
      <w:rFonts w:ascii="Sylfaen" w:hAnsi="Sylfaen" w:cstheme="minorHAnsi"/>
      <w:noProof/>
    </w:rPr>
  </w:style>
  <w:style w:type="character" w:styleId="Emphasis">
    <w:name w:val="Emphasis"/>
    <w:uiPriority w:val="20"/>
    <w:qFormat/>
    <w:rsid w:val="002C754D"/>
    <w:rPr>
      <w:caps/>
      <w:color w:val="1A495C" w:themeColor="accent1" w:themeShade="7F"/>
      <w:spacing w:val="5"/>
    </w:rPr>
  </w:style>
  <w:style w:type="table" w:styleId="TableGrid">
    <w:name w:val="Table Grid"/>
    <w:basedOn w:val="TableNormal"/>
    <w:uiPriority w:val="39"/>
    <w:rsid w:val="00FE00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22B19"/>
    <w:rPr>
      <w:sz w:val="16"/>
      <w:szCs w:val="16"/>
    </w:rPr>
  </w:style>
  <w:style w:type="paragraph" w:styleId="CommentText">
    <w:name w:val="annotation text"/>
    <w:basedOn w:val="Normal"/>
    <w:link w:val="CommentTextChar"/>
    <w:uiPriority w:val="99"/>
    <w:semiHidden/>
    <w:unhideWhenUsed/>
    <w:rsid w:val="00A22B19"/>
    <w:pPr>
      <w:spacing w:line="240" w:lineRule="auto"/>
    </w:pPr>
  </w:style>
  <w:style w:type="character" w:customStyle="1" w:styleId="CommentTextChar">
    <w:name w:val="Comment Text Char"/>
    <w:basedOn w:val="DefaultParagraphFont"/>
    <w:link w:val="CommentText"/>
    <w:uiPriority w:val="99"/>
    <w:semiHidden/>
    <w:rsid w:val="00A22B19"/>
    <w:rPr>
      <w:rFonts w:ascii="Univers Condensed" w:hAnsi="Univers Condensed"/>
      <w:sz w:val="20"/>
      <w:szCs w:val="20"/>
      <w:lang w:val="en-GB"/>
    </w:rPr>
  </w:style>
  <w:style w:type="paragraph" w:styleId="CommentSubject">
    <w:name w:val="annotation subject"/>
    <w:basedOn w:val="CommentText"/>
    <w:next w:val="CommentText"/>
    <w:link w:val="CommentSubjectChar"/>
    <w:uiPriority w:val="99"/>
    <w:semiHidden/>
    <w:unhideWhenUsed/>
    <w:rsid w:val="00A22B19"/>
    <w:rPr>
      <w:b/>
      <w:bCs/>
    </w:rPr>
  </w:style>
  <w:style w:type="character" w:customStyle="1" w:styleId="CommentSubjectChar">
    <w:name w:val="Comment Subject Char"/>
    <w:basedOn w:val="CommentTextChar"/>
    <w:link w:val="CommentSubject"/>
    <w:uiPriority w:val="99"/>
    <w:semiHidden/>
    <w:rsid w:val="00A22B19"/>
    <w:rPr>
      <w:rFonts w:ascii="Univers Condensed" w:hAnsi="Univers Condensed"/>
      <w:b/>
      <w:bCs/>
      <w:sz w:val="20"/>
      <w:szCs w:val="20"/>
      <w:lang w:val="en-GB"/>
    </w:rPr>
  </w:style>
  <w:style w:type="paragraph" w:styleId="BalloonText">
    <w:name w:val="Balloon Text"/>
    <w:basedOn w:val="Normal"/>
    <w:link w:val="BalloonTextChar"/>
    <w:uiPriority w:val="99"/>
    <w:semiHidden/>
    <w:unhideWhenUsed/>
    <w:rsid w:val="00A22B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B19"/>
    <w:rPr>
      <w:rFonts w:ascii="Segoe UI" w:hAnsi="Segoe UI" w:cs="Segoe UI"/>
      <w:sz w:val="18"/>
      <w:szCs w:val="18"/>
      <w:lang w:val="en-GB"/>
    </w:rPr>
  </w:style>
  <w:style w:type="character" w:customStyle="1" w:styleId="Heading2Char">
    <w:name w:val="Heading 2 Char"/>
    <w:basedOn w:val="DefaultParagraphFont"/>
    <w:link w:val="Heading2"/>
    <w:uiPriority w:val="9"/>
    <w:semiHidden/>
    <w:rsid w:val="002C754D"/>
    <w:rPr>
      <w:caps/>
      <w:spacing w:val="15"/>
      <w:shd w:val="clear" w:color="auto" w:fill="D4EAF3" w:themeFill="accent1" w:themeFillTint="33"/>
    </w:rPr>
  </w:style>
  <w:style w:type="character" w:customStyle="1" w:styleId="Heading3Char">
    <w:name w:val="Heading 3 Char"/>
    <w:basedOn w:val="DefaultParagraphFont"/>
    <w:link w:val="Heading3"/>
    <w:uiPriority w:val="9"/>
    <w:semiHidden/>
    <w:rsid w:val="002C754D"/>
    <w:rPr>
      <w:caps/>
      <w:color w:val="1A495C" w:themeColor="accent1" w:themeShade="7F"/>
      <w:spacing w:val="15"/>
    </w:rPr>
  </w:style>
  <w:style w:type="character" w:customStyle="1" w:styleId="Heading4Char">
    <w:name w:val="Heading 4 Char"/>
    <w:basedOn w:val="DefaultParagraphFont"/>
    <w:link w:val="Heading4"/>
    <w:uiPriority w:val="9"/>
    <w:semiHidden/>
    <w:rsid w:val="002C754D"/>
    <w:rPr>
      <w:caps/>
      <w:color w:val="276E8B" w:themeColor="accent1" w:themeShade="BF"/>
      <w:spacing w:val="10"/>
    </w:rPr>
  </w:style>
  <w:style w:type="character" w:customStyle="1" w:styleId="Heading5Char">
    <w:name w:val="Heading 5 Char"/>
    <w:basedOn w:val="DefaultParagraphFont"/>
    <w:link w:val="Heading5"/>
    <w:uiPriority w:val="9"/>
    <w:semiHidden/>
    <w:rsid w:val="002C754D"/>
    <w:rPr>
      <w:caps/>
      <w:color w:val="276E8B" w:themeColor="accent1" w:themeShade="BF"/>
      <w:spacing w:val="10"/>
    </w:rPr>
  </w:style>
  <w:style w:type="character" w:customStyle="1" w:styleId="Heading6Char">
    <w:name w:val="Heading 6 Char"/>
    <w:basedOn w:val="DefaultParagraphFont"/>
    <w:link w:val="Heading6"/>
    <w:uiPriority w:val="9"/>
    <w:semiHidden/>
    <w:rsid w:val="002C754D"/>
    <w:rPr>
      <w:caps/>
      <w:color w:val="276E8B" w:themeColor="accent1" w:themeShade="BF"/>
      <w:spacing w:val="10"/>
    </w:rPr>
  </w:style>
  <w:style w:type="character" w:customStyle="1" w:styleId="Heading7Char">
    <w:name w:val="Heading 7 Char"/>
    <w:basedOn w:val="DefaultParagraphFont"/>
    <w:link w:val="Heading7"/>
    <w:uiPriority w:val="9"/>
    <w:semiHidden/>
    <w:rsid w:val="002C754D"/>
    <w:rPr>
      <w:caps/>
      <w:color w:val="276E8B" w:themeColor="accent1" w:themeShade="BF"/>
      <w:spacing w:val="10"/>
    </w:rPr>
  </w:style>
  <w:style w:type="character" w:customStyle="1" w:styleId="Heading8Char">
    <w:name w:val="Heading 8 Char"/>
    <w:basedOn w:val="DefaultParagraphFont"/>
    <w:link w:val="Heading8"/>
    <w:uiPriority w:val="9"/>
    <w:semiHidden/>
    <w:rsid w:val="002C754D"/>
    <w:rPr>
      <w:caps/>
      <w:spacing w:val="10"/>
      <w:sz w:val="18"/>
      <w:szCs w:val="18"/>
    </w:rPr>
  </w:style>
  <w:style w:type="character" w:customStyle="1" w:styleId="Heading9Char">
    <w:name w:val="Heading 9 Char"/>
    <w:basedOn w:val="DefaultParagraphFont"/>
    <w:link w:val="Heading9"/>
    <w:uiPriority w:val="9"/>
    <w:semiHidden/>
    <w:rsid w:val="002C754D"/>
    <w:rPr>
      <w:i/>
      <w:iCs/>
      <w:caps/>
      <w:spacing w:val="10"/>
      <w:sz w:val="18"/>
      <w:szCs w:val="18"/>
    </w:rPr>
  </w:style>
  <w:style w:type="paragraph" w:styleId="Caption">
    <w:name w:val="caption"/>
    <w:basedOn w:val="Normal"/>
    <w:next w:val="Normal"/>
    <w:uiPriority w:val="35"/>
    <w:semiHidden/>
    <w:unhideWhenUsed/>
    <w:qFormat/>
    <w:rsid w:val="002C754D"/>
    <w:rPr>
      <w:b/>
      <w:bCs/>
      <w:color w:val="276E8B" w:themeColor="accent1" w:themeShade="BF"/>
      <w:sz w:val="16"/>
      <w:szCs w:val="16"/>
    </w:rPr>
  </w:style>
  <w:style w:type="paragraph" w:styleId="Title">
    <w:name w:val="Title"/>
    <w:basedOn w:val="Normal"/>
    <w:next w:val="Normal"/>
    <w:link w:val="TitleChar"/>
    <w:uiPriority w:val="10"/>
    <w:qFormat/>
    <w:rsid w:val="002C754D"/>
    <w:pPr>
      <w:spacing w:before="0" w:after="0"/>
    </w:pPr>
    <w:rPr>
      <w:rFonts w:asciiTheme="majorHAnsi" w:eastAsiaTheme="majorEastAsia" w:hAnsiTheme="majorHAnsi" w:cstheme="majorBidi"/>
      <w:caps/>
      <w:color w:val="3494BA" w:themeColor="accent1"/>
      <w:spacing w:val="10"/>
      <w:sz w:val="52"/>
      <w:szCs w:val="52"/>
    </w:rPr>
  </w:style>
  <w:style w:type="character" w:customStyle="1" w:styleId="TitleChar">
    <w:name w:val="Title Char"/>
    <w:basedOn w:val="DefaultParagraphFont"/>
    <w:link w:val="Title"/>
    <w:uiPriority w:val="10"/>
    <w:rsid w:val="002C754D"/>
    <w:rPr>
      <w:rFonts w:asciiTheme="majorHAnsi" w:eastAsiaTheme="majorEastAsia" w:hAnsiTheme="majorHAnsi" w:cstheme="majorBidi"/>
      <w:caps/>
      <w:color w:val="3494BA" w:themeColor="accent1"/>
      <w:spacing w:val="10"/>
      <w:sz w:val="52"/>
      <w:szCs w:val="52"/>
    </w:rPr>
  </w:style>
  <w:style w:type="paragraph" w:styleId="Subtitle">
    <w:name w:val="Subtitle"/>
    <w:basedOn w:val="Normal"/>
    <w:next w:val="Normal"/>
    <w:link w:val="SubtitleChar"/>
    <w:uiPriority w:val="11"/>
    <w:qFormat/>
    <w:rsid w:val="002C754D"/>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2C754D"/>
    <w:rPr>
      <w:caps/>
      <w:color w:val="595959" w:themeColor="text1" w:themeTint="A6"/>
      <w:spacing w:val="10"/>
      <w:sz w:val="21"/>
      <w:szCs w:val="21"/>
    </w:rPr>
  </w:style>
  <w:style w:type="character" w:styleId="Strong">
    <w:name w:val="Strong"/>
    <w:uiPriority w:val="22"/>
    <w:qFormat/>
    <w:rsid w:val="002C754D"/>
    <w:rPr>
      <w:b/>
      <w:bCs/>
    </w:rPr>
  </w:style>
  <w:style w:type="paragraph" w:styleId="Quote">
    <w:name w:val="Quote"/>
    <w:basedOn w:val="Normal"/>
    <w:next w:val="Normal"/>
    <w:link w:val="QuoteChar"/>
    <w:uiPriority w:val="29"/>
    <w:qFormat/>
    <w:rsid w:val="002C754D"/>
    <w:rPr>
      <w:i/>
      <w:iCs/>
      <w:sz w:val="24"/>
      <w:szCs w:val="24"/>
    </w:rPr>
  </w:style>
  <w:style w:type="character" w:customStyle="1" w:styleId="QuoteChar">
    <w:name w:val="Quote Char"/>
    <w:basedOn w:val="DefaultParagraphFont"/>
    <w:link w:val="Quote"/>
    <w:uiPriority w:val="29"/>
    <w:rsid w:val="002C754D"/>
    <w:rPr>
      <w:i/>
      <w:iCs/>
      <w:sz w:val="24"/>
      <w:szCs w:val="24"/>
    </w:rPr>
  </w:style>
  <w:style w:type="paragraph" w:styleId="IntenseQuote">
    <w:name w:val="Intense Quote"/>
    <w:basedOn w:val="Normal"/>
    <w:next w:val="Normal"/>
    <w:link w:val="IntenseQuoteChar"/>
    <w:uiPriority w:val="30"/>
    <w:qFormat/>
    <w:rsid w:val="002C754D"/>
    <w:pPr>
      <w:spacing w:before="240" w:after="240" w:line="240" w:lineRule="auto"/>
      <w:ind w:left="1080" w:right="1080"/>
      <w:jc w:val="center"/>
    </w:pPr>
    <w:rPr>
      <w:color w:val="3494BA" w:themeColor="accent1"/>
      <w:sz w:val="24"/>
      <w:szCs w:val="24"/>
    </w:rPr>
  </w:style>
  <w:style w:type="character" w:customStyle="1" w:styleId="IntenseQuoteChar">
    <w:name w:val="Intense Quote Char"/>
    <w:basedOn w:val="DefaultParagraphFont"/>
    <w:link w:val="IntenseQuote"/>
    <w:uiPriority w:val="30"/>
    <w:rsid w:val="002C754D"/>
    <w:rPr>
      <w:color w:val="3494BA" w:themeColor="accent1"/>
      <w:sz w:val="24"/>
      <w:szCs w:val="24"/>
    </w:rPr>
  </w:style>
  <w:style w:type="character" w:styleId="SubtleEmphasis">
    <w:name w:val="Subtle Emphasis"/>
    <w:uiPriority w:val="19"/>
    <w:qFormat/>
    <w:rsid w:val="002C754D"/>
    <w:rPr>
      <w:i/>
      <w:iCs/>
      <w:color w:val="1A495C" w:themeColor="accent1" w:themeShade="7F"/>
    </w:rPr>
  </w:style>
  <w:style w:type="character" w:styleId="SubtleReference">
    <w:name w:val="Subtle Reference"/>
    <w:uiPriority w:val="31"/>
    <w:qFormat/>
    <w:rsid w:val="002C754D"/>
    <w:rPr>
      <w:b/>
      <w:bCs/>
      <w:color w:val="3494BA" w:themeColor="accent1"/>
    </w:rPr>
  </w:style>
  <w:style w:type="character" w:styleId="IntenseReference">
    <w:name w:val="Intense Reference"/>
    <w:uiPriority w:val="32"/>
    <w:qFormat/>
    <w:rsid w:val="002C754D"/>
    <w:rPr>
      <w:b/>
      <w:bCs/>
      <w:i/>
      <w:iCs/>
      <w:caps/>
      <w:color w:val="3494BA" w:themeColor="accent1"/>
    </w:rPr>
  </w:style>
  <w:style w:type="character" w:styleId="BookTitle">
    <w:name w:val="Book Title"/>
    <w:uiPriority w:val="33"/>
    <w:qFormat/>
    <w:rsid w:val="002C754D"/>
    <w:rPr>
      <w:b/>
      <w:bCs/>
      <w:i/>
      <w:iCs/>
      <w:spacing w:val="0"/>
    </w:rPr>
  </w:style>
  <w:style w:type="character" w:styleId="UnresolvedMention">
    <w:name w:val="Unresolved Mention"/>
    <w:basedOn w:val="DefaultParagraphFont"/>
    <w:uiPriority w:val="99"/>
    <w:semiHidden/>
    <w:unhideWhenUsed/>
    <w:rsid w:val="00C84ECD"/>
    <w:rPr>
      <w:color w:val="605E5C"/>
      <w:shd w:val="clear" w:color="auto" w:fill="E1DFDD"/>
    </w:rPr>
  </w:style>
  <w:style w:type="paragraph" w:customStyle="1" w:styleId="06">
    <w:name w:val="06"/>
    <w:basedOn w:val="Normal"/>
    <w:link w:val="06Char"/>
    <w:qFormat/>
    <w:rsid w:val="007F7FB2"/>
    <w:pPr>
      <w:spacing w:before="0" w:after="0" w:line="240" w:lineRule="auto"/>
      <w:contextualSpacing/>
      <w:jc w:val="both"/>
    </w:pPr>
    <w:rPr>
      <w:rFonts w:ascii="Sylfaen" w:eastAsia="Calibri" w:hAnsi="Sylfaen" w:cs="Times New Roman"/>
      <w:sz w:val="16"/>
      <w:szCs w:val="16"/>
      <w:lang w:bidi="en-US"/>
    </w:rPr>
  </w:style>
  <w:style w:type="character" w:customStyle="1" w:styleId="06Char">
    <w:name w:val="06 Char"/>
    <w:basedOn w:val="DefaultParagraphFont"/>
    <w:link w:val="06"/>
    <w:qFormat/>
    <w:rsid w:val="007F7FB2"/>
    <w:rPr>
      <w:rFonts w:ascii="Sylfaen" w:eastAsia="Calibri" w:hAnsi="Sylfaen" w:cs="Times New Roman"/>
      <w:sz w:val="16"/>
      <w:szCs w:val="16"/>
      <w:lang w:bidi="en-US"/>
    </w:rPr>
  </w:style>
  <w:style w:type="character" w:customStyle="1" w:styleId="ListParagraphChar">
    <w:name w:val="List Paragraph Char"/>
    <w:link w:val="ListParagraph"/>
    <w:uiPriority w:val="34"/>
    <w:locked/>
    <w:rsid w:val="008F6730"/>
  </w:style>
  <w:style w:type="table" w:styleId="GridTable5Dark-Accent1">
    <w:name w:val="Grid Table 5 Dark Accent 1"/>
    <w:basedOn w:val="TableNormal"/>
    <w:uiPriority w:val="50"/>
    <w:rsid w:val="001B48F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4EA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494B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494B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494B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494BA" w:themeFill="accent1"/>
      </w:tcPr>
    </w:tblStylePr>
    <w:tblStylePr w:type="band1Vert">
      <w:tblPr/>
      <w:tcPr>
        <w:shd w:val="clear" w:color="auto" w:fill="A9D5E7" w:themeFill="accent1" w:themeFillTint="66"/>
      </w:tcPr>
    </w:tblStylePr>
    <w:tblStylePr w:type="band1Horz">
      <w:tblPr/>
      <w:tcPr>
        <w:shd w:val="clear" w:color="auto" w:fill="A9D5E7" w:themeFill="accent1" w:themeFillTint="66"/>
      </w:tcPr>
    </w:tblStylePr>
  </w:style>
  <w:style w:type="table" w:styleId="GridTable1Light">
    <w:name w:val="Grid Table 1 Light"/>
    <w:basedOn w:val="TableNormal"/>
    <w:uiPriority w:val="46"/>
    <w:rsid w:val="001B48F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072957"/>
    <w:pPr>
      <w:spacing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81697">
      <w:bodyDiv w:val="1"/>
      <w:marLeft w:val="0"/>
      <w:marRight w:val="0"/>
      <w:marTop w:val="0"/>
      <w:marBottom w:val="0"/>
      <w:divBdr>
        <w:top w:val="none" w:sz="0" w:space="0" w:color="auto"/>
        <w:left w:val="none" w:sz="0" w:space="0" w:color="auto"/>
        <w:bottom w:val="none" w:sz="0" w:space="0" w:color="auto"/>
        <w:right w:val="none" w:sz="0" w:space="0" w:color="auto"/>
      </w:divBdr>
    </w:div>
    <w:div w:id="253825878">
      <w:bodyDiv w:val="1"/>
      <w:marLeft w:val="0"/>
      <w:marRight w:val="0"/>
      <w:marTop w:val="0"/>
      <w:marBottom w:val="0"/>
      <w:divBdr>
        <w:top w:val="none" w:sz="0" w:space="0" w:color="auto"/>
        <w:left w:val="none" w:sz="0" w:space="0" w:color="auto"/>
        <w:bottom w:val="none" w:sz="0" w:space="0" w:color="auto"/>
        <w:right w:val="none" w:sz="0" w:space="0" w:color="auto"/>
      </w:divBdr>
    </w:div>
    <w:div w:id="320307088">
      <w:bodyDiv w:val="1"/>
      <w:marLeft w:val="0"/>
      <w:marRight w:val="0"/>
      <w:marTop w:val="0"/>
      <w:marBottom w:val="0"/>
      <w:divBdr>
        <w:top w:val="none" w:sz="0" w:space="0" w:color="auto"/>
        <w:left w:val="none" w:sz="0" w:space="0" w:color="auto"/>
        <w:bottom w:val="none" w:sz="0" w:space="0" w:color="auto"/>
        <w:right w:val="none" w:sz="0" w:space="0" w:color="auto"/>
      </w:divBdr>
      <w:divsChild>
        <w:div w:id="1801610244">
          <w:marLeft w:val="0"/>
          <w:marRight w:val="0"/>
          <w:marTop w:val="0"/>
          <w:marBottom w:val="0"/>
          <w:divBdr>
            <w:top w:val="none" w:sz="0" w:space="0" w:color="auto"/>
            <w:left w:val="none" w:sz="0" w:space="0" w:color="auto"/>
            <w:bottom w:val="none" w:sz="0" w:space="0" w:color="auto"/>
            <w:right w:val="none" w:sz="0" w:space="0" w:color="auto"/>
          </w:divBdr>
        </w:div>
      </w:divsChild>
    </w:div>
    <w:div w:id="599918620">
      <w:bodyDiv w:val="1"/>
      <w:marLeft w:val="0"/>
      <w:marRight w:val="0"/>
      <w:marTop w:val="0"/>
      <w:marBottom w:val="0"/>
      <w:divBdr>
        <w:top w:val="none" w:sz="0" w:space="0" w:color="auto"/>
        <w:left w:val="none" w:sz="0" w:space="0" w:color="auto"/>
        <w:bottom w:val="none" w:sz="0" w:space="0" w:color="auto"/>
        <w:right w:val="none" w:sz="0" w:space="0" w:color="auto"/>
      </w:divBdr>
    </w:div>
    <w:div w:id="682439553">
      <w:bodyDiv w:val="1"/>
      <w:marLeft w:val="0"/>
      <w:marRight w:val="0"/>
      <w:marTop w:val="0"/>
      <w:marBottom w:val="0"/>
      <w:divBdr>
        <w:top w:val="none" w:sz="0" w:space="0" w:color="auto"/>
        <w:left w:val="none" w:sz="0" w:space="0" w:color="auto"/>
        <w:bottom w:val="none" w:sz="0" w:space="0" w:color="auto"/>
        <w:right w:val="none" w:sz="0" w:space="0" w:color="auto"/>
      </w:divBdr>
    </w:div>
    <w:div w:id="800146815">
      <w:bodyDiv w:val="1"/>
      <w:marLeft w:val="0"/>
      <w:marRight w:val="0"/>
      <w:marTop w:val="0"/>
      <w:marBottom w:val="0"/>
      <w:divBdr>
        <w:top w:val="none" w:sz="0" w:space="0" w:color="auto"/>
        <w:left w:val="none" w:sz="0" w:space="0" w:color="auto"/>
        <w:bottom w:val="none" w:sz="0" w:space="0" w:color="auto"/>
        <w:right w:val="none" w:sz="0" w:space="0" w:color="auto"/>
      </w:divBdr>
    </w:div>
    <w:div w:id="832258052">
      <w:bodyDiv w:val="1"/>
      <w:marLeft w:val="0"/>
      <w:marRight w:val="0"/>
      <w:marTop w:val="0"/>
      <w:marBottom w:val="0"/>
      <w:divBdr>
        <w:top w:val="none" w:sz="0" w:space="0" w:color="auto"/>
        <w:left w:val="none" w:sz="0" w:space="0" w:color="auto"/>
        <w:bottom w:val="none" w:sz="0" w:space="0" w:color="auto"/>
        <w:right w:val="none" w:sz="0" w:space="0" w:color="auto"/>
      </w:divBdr>
    </w:div>
    <w:div w:id="962999977">
      <w:bodyDiv w:val="1"/>
      <w:marLeft w:val="0"/>
      <w:marRight w:val="0"/>
      <w:marTop w:val="0"/>
      <w:marBottom w:val="0"/>
      <w:divBdr>
        <w:top w:val="none" w:sz="0" w:space="0" w:color="auto"/>
        <w:left w:val="none" w:sz="0" w:space="0" w:color="auto"/>
        <w:bottom w:val="none" w:sz="0" w:space="0" w:color="auto"/>
        <w:right w:val="none" w:sz="0" w:space="0" w:color="auto"/>
      </w:divBdr>
    </w:div>
    <w:div w:id="1019160082">
      <w:bodyDiv w:val="1"/>
      <w:marLeft w:val="0"/>
      <w:marRight w:val="0"/>
      <w:marTop w:val="0"/>
      <w:marBottom w:val="0"/>
      <w:divBdr>
        <w:top w:val="none" w:sz="0" w:space="0" w:color="auto"/>
        <w:left w:val="none" w:sz="0" w:space="0" w:color="auto"/>
        <w:bottom w:val="none" w:sz="0" w:space="0" w:color="auto"/>
        <w:right w:val="none" w:sz="0" w:space="0" w:color="auto"/>
      </w:divBdr>
    </w:div>
    <w:div w:id="1149593192">
      <w:bodyDiv w:val="1"/>
      <w:marLeft w:val="0"/>
      <w:marRight w:val="0"/>
      <w:marTop w:val="0"/>
      <w:marBottom w:val="0"/>
      <w:divBdr>
        <w:top w:val="none" w:sz="0" w:space="0" w:color="auto"/>
        <w:left w:val="none" w:sz="0" w:space="0" w:color="auto"/>
        <w:bottom w:val="none" w:sz="0" w:space="0" w:color="auto"/>
        <w:right w:val="none" w:sz="0" w:space="0" w:color="auto"/>
      </w:divBdr>
    </w:div>
    <w:div w:id="1252084204">
      <w:bodyDiv w:val="1"/>
      <w:marLeft w:val="0"/>
      <w:marRight w:val="0"/>
      <w:marTop w:val="0"/>
      <w:marBottom w:val="0"/>
      <w:divBdr>
        <w:top w:val="none" w:sz="0" w:space="0" w:color="auto"/>
        <w:left w:val="none" w:sz="0" w:space="0" w:color="auto"/>
        <w:bottom w:val="none" w:sz="0" w:space="0" w:color="auto"/>
        <w:right w:val="none" w:sz="0" w:space="0" w:color="auto"/>
      </w:divBdr>
    </w:div>
    <w:div w:id="1259407042">
      <w:bodyDiv w:val="1"/>
      <w:marLeft w:val="0"/>
      <w:marRight w:val="0"/>
      <w:marTop w:val="0"/>
      <w:marBottom w:val="0"/>
      <w:divBdr>
        <w:top w:val="none" w:sz="0" w:space="0" w:color="auto"/>
        <w:left w:val="none" w:sz="0" w:space="0" w:color="auto"/>
        <w:bottom w:val="none" w:sz="0" w:space="0" w:color="auto"/>
        <w:right w:val="none" w:sz="0" w:space="0" w:color="auto"/>
      </w:divBdr>
    </w:div>
    <w:div w:id="1466587369">
      <w:bodyDiv w:val="1"/>
      <w:marLeft w:val="0"/>
      <w:marRight w:val="0"/>
      <w:marTop w:val="0"/>
      <w:marBottom w:val="0"/>
      <w:divBdr>
        <w:top w:val="none" w:sz="0" w:space="0" w:color="auto"/>
        <w:left w:val="none" w:sz="0" w:space="0" w:color="auto"/>
        <w:bottom w:val="none" w:sz="0" w:space="0" w:color="auto"/>
        <w:right w:val="none" w:sz="0" w:space="0" w:color="auto"/>
      </w:divBdr>
    </w:div>
    <w:div w:id="2016758129">
      <w:bodyDiv w:val="1"/>
      <w:marLeft w:val="0"/>
      <w:marRight w:val="0"/>
      <w:marTop w:val="0"/>
      <w:marBottom w:val="0"/>
      <w:divBdr>
        <w:top w:val="none" w:sz="0" w:space="0" w:color="auto"/>
        <w:left w:val="none" w:sz="0" w:space="0" w:color="auto"/>
        <w:bottom w:val="none" w:sz="0" w:space="0" w:color="auto"/>
        <w:right w:val="none" w:sz="0" w:space="0" w:color="auto"/>
      </w:divBdr>
    </w:div>
    <w:div w:id="21399072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bichelashvili@wwfcaucasus.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procurement@wwfcaucasus.org" TargetMode="External"/><Relationship Id="rId4" Type="http://schemas.openxmlformats.org/officeDocument/2006/relationships/styles" Target="styles.xml"/><Relationship Id="rId9" Type="http://schemas.openxmlformats.org/officeDocument/2006/relationships/hyperlink" Target="http://jobs.ge/client/wwf/"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2025C38-4D67-42BA-903A-CC2453CF0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7</Pages>
  <Words>1446</Words>
  <Characters>8243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ტენდერი - სარეკლამო მასალების ბეჭდვასა და მოწოდებაზე</vt:lpstr>
    </vt:vector>
  </TitlesOfParts>
  <Company/>
  <LinksUpToDate>false</LinksUpToDate>
  <CharactersWithSpaces>9670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ტენდერი - საწვავის შესყიდვაზე</dc:title>
  <dc:subject/>
  <dc:creator>Diana Bichelashvili</dc:creator>
  <cp:keywords/>
  <dc:description/>
  <cp:lastModifiedBy>Diana Bichelashvili</cp:lastModifiedBy>
  <cp:revision>152</cp:revision>
  <dcterms:created xsi:type="dcterms:W3CDTF">2022-03-14T07:48:00Z</dcterms:created>
  <dcterms:modified xsi:type="dcterms:W3CDTF">2022-04-20T13:34:00Z</dcterms:modified>
</cp:coreProperties>
</file>